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08AEC" w14:textId="553AD58F" w:rsidR="60417065" w:rsidRPr="00C01642" w:rsidRDefault="00F21873" w:rsidP="60417065">
      <w:pPr>
        <w:spacing w:beforeAutospacing="1" w:afterAutospacing="1" w:line="259" w:lineRule="auto"/>
        <w:rPr>
          <w:b/>
          <w:bCs/>
        </w:rPr>
      </w:pPr>
      <w:r w:rsidRPr="00C01642">
        <w:rPr>
          <w:b/>
          <w:bCs/>
        </w:rPr>
        <w:t xml:space="preserve">JUIZ DE DIREITO DA </w:t>
      </w:r>
      <w:r w:rsidR="6324E27C" w:rsidRPr="00C01642">
        <w:rPr>
          <w:b/>
          <w:bCs/>
        </w:rPr>
        <w:t>3</w:t>
      </w:r>
      <w:r w:rsidR="00D530B6" w:rsidRPr="00C01642">
        <w:rPr>
          <w:b/>
          <w:bCs/>
        </w:rPr>
        <w:t>2</w:t>
      </w:r>
      <w:r w:rsidR="6324E27C" w:rsidRPr="00C01642">
        <w:rPr>
          <w:b/>
          <w:bCs/>
        </w:rPr>
        <w:t>ª VARA CÍVEL DO FORO CENTRAL CÍVEL</w:t>
      </w:r>
      <w:r w:rsidRPr="00C01642">
        <w:rPr>
          <w:b/>
          <w:bCs/>
        </w:rPr>
        <w:t xml:space="preserve"> -</w:t>
      </w:r>
      <w:r w:rsidR="6324E27C" w:rsidRPr="00C01642">
        <w:rPr>
          <w:b/>
          <w:bCs/>
        </w:rPr>
        <w:t xml:space="preserve"> SP</w:t>
      </w:r>
    </w:p>
    <w:p w14:paraId="4C71479B" w14:textId="77777777" w:rsidR="0010511C" w:rsidRDefault="0010511C" w:rsidP="49E969EC">
      <w:pPr>
        <w:spacing w:beforeAutospacing="1" w:afterAutospacing="1"/>
        <w:rPr>
          <w:b/>
          <w:bCs/>
        </w:rPr>
      </w:pPr>
    </w:p>
    <w:p w14:paraId="51BD2A75" w14:textId="66714CAB" w:rsidR="49E969EC" w:rsidRPr="00C01642" w:rsidRDefault="6324E27C" w:rsidP="49E969EC">
      <w:pPr>
        <w:spacing w:beforeAutospacing="1" w:afterAutospacing="1"/>
      </w:pPr>
      <w:r w:rsidRPr="00C01642">
        <w:rPr>
          <w:b/>
          <w:bCs/>
        </w:rPr>
        <w:t>EDITAL DE INTIMAÇÃO DE LEILÃO ELETRÔNICO</w:t>
      </w:r>
      <w:r w:rsidR="00F21873" w:rsidRPr="00C01642">
        <w:rPr>
          <w:b/>
          <w:bCs/>
        </w:rPr>
        <w:t xml:space="preserve"> </w:t>
      </w:r>
      <w:r w:rsidRPr="00C01642">
        <w:rPr>
          <w:b/>
          <w:bCs/>
        </w:rPr>
        <w:t>1º E 2º LEILÃO DE BEM MÓVEL E INTIMAÇÃO DE:</w:t>
      </w:r>
    </w:p>
    <w:p w14:paraId="3F2D1906" w14:textId="08FE4745" w:rsidR="49E969EC" w:rsidRPr="00C01642" w:rsidRDefault="49E969EC" w:rsidP="49E969EC">
      <w:pPr>
        <w:spacing w:beforeAutospacing="1" w:afterAutospacing="1"/>
        <w:rPr>
          <w:b/>
          <w:bCs/>
        </w:rPr>
      </w:pPr>
    </w:p>
    <w:p w14:paraId="268D586C" w14:textId="7CC8E899" w:rsidR="6324E27C" w:rsidRDefault="6324E27C" w:rsidP="6324E27C">
      <w:pPr>
        <w:spacing w:beforeAutospacing="1" w:afterAutospacing="1" w:line="259" w:lineRule="auto"/>
        <w:rPr>
          <w:b/>
          <w:bCs/>
        </w:rPr>
      </w:pPr>
      <w:bookmarkStart w:id="0" w:name="_Hlk161665392"/>
      <w:r w:rsidRPr="00C01642">
        <w:rPr>
          <w:b/>
          <w:bCs/>
        </w:rPr>
        <w:t>EXEQUENTE:</w:t>
      </w:r>
      <w:r w:rsidR="00C47FD3">
        <w:rPr>
          <w:b/>
          <w:bCs/>
        </w:rPr>
        <w:t xml:space="preserve"> </w:t>
      </w:r>
      <w:r w:rsidR="00C47FD3" w:rsidRPr="00C47FD3">
        <w:rPr>
          <w:b/>
          <w:bCs/>
        </w:rPr>
        <w:t>SAFRA NATIONAL BANK OF NEW YORK</w:t>
      </w:r>
      <w:r w:rsidR="00C47FD3">
        <w:rPr>
          <w:b/>
          <w:bCs/>
        </w:rPr>
        <w:t xml:space="preserve"> </w:t>
      </w:r>
      <w:r w:rsidR="00775F4F">
        <w:rPr>
          <w:b/>
          <w:bCs/>
        </w:rPr>
        <w:t>– C</w:t>
      </w:r>
      <w:r w:rsidR="00C47FD3">
        <w:rPr>
          <w:b/>
          <w:bCs/>
        </w:rPr>
        <w:t xml:space="preserve">NPJ/MF. </w:t>
      </w:r>
      <w:r w:rsidR="00C47FD3" w:rsidRPr="00C47FD3">
        <w:rPr>
          <w:b/>
          <w:bCs/>
        </w:rPr>
        <w:t xml:space="preserve">nº </w:t>
      </w:r>
    </w:p>
    <w:p w14:paraId="429030EA" w14:textId="77777777" w:rsidR="00C47FD3" w:rsidRPr="00C47FD3" w:rsidRDefault="00C47FD3" w:rsidP="6324E27C">
      <w:pPr>
        <w:spacing w:beforeAutospacing="1" w:afterAutospacing="1" w:line="259" w:lineRule="auto"/>
        <w:rPr>
          <w:b/>
          <w:bCs/>
        </w:rPr>
      </w:pPr>
    </w:p>
    <w:p w14:paraId="0836313D" w14:textId="77777777" w:rsidR="00775F4F" w:rsidRDefault="6324E27C" w:rsidP="6324E27C">
      <w:pPr>
        <w:spacing w:beforeAutospacing="1" w:afterAutospacing="1"/>
        <w:rPr>
          <w:b/>
          <w:bCs/>
        </w:rPr>
      </w:pPr>
      <w:r w:rsidRPr="00C01642">
        <w:rPr>
          <w:b/>
          <w:bCs/>
        </w:rPr>
        <w:t xml:space="preserve">EXECUTADO: </w:t>
      </w:r>
    </w:p>
    <w:p w14:paraId="5A1309F1" w14:textId="3C088D8B" w:rsidR="3B7D076C" w:rsidRDefault="00C47FD3" w:rsidP="6324E27C">
      <w:pPr>
        <w:spacing w:beforeAutospacing="1" w:afterAutospacing="1"/>
        <w:rPr>
          <w:b/>
          <w:bCs/>
        </w:rPr>
      </w:pPr>
      <w:r w:rsidRPr="00C47FD3">
        <w:rPr>
          <w:b/>
          <w:bCs/>
        </w:rPr>
        <w:t>CONSTRAN S/ACONSTRUÇÕES E COMÉRCIO</w:t>
      </w:r>
      <w:r w:rsidR="00775F4F">
        <w:rPr>
          <w:b/>
          <w:bCs/>
        </w:rPr>
        <w:t xml:space="preserve"> – </w:t>
      </w:r>
      <w:r w:rsidR="005907BC">
        <w:rPr>
          <w:b/>
          <w:bCs/>
        </w:rPr>
        <w:t xml:space="preserve">CNPJ/MF. </w:t>
      </w:r>
      <w:r w:rsidR="007171D4">
        <w:rPr>
          <w:b/>
          <w:bCs/>
        </w:rPr>
        <w:t xml:space="preserve">nº </w:t>
      </w:r>
      <w:r w:rsidR="005907BC">
        <w:rPr>
          <w:b/>
          <w:bCs/>
        </w:rPr>
        <w:t>61.156.568/0001-90</w:t>
      </w:r>
      <w:r w:rsidR="00775F4F">
        <w:rPr>
          <w:b/>
          <w:bCs/>
        </w:rPr>
        <w:t>;</w:t>
      </w:r>
    </w:p>
    <w:p w14:paraId="07FB3DB3" w14:textId="2FB560F3" w:rsidR="00775F4F" w:rsidRDefault="005907BC" w:rsidP="6324E27C">
      <w:pPr>
        <w:spacing w:beforeAutospacing="1" w:afterAutospacing="1"/>
        <w:rPr>
          <w:b/>
          <w:bCs/>
        </w:rPr>
      </w:pPr>
      <w:r w:rsidRPr="005907BC">
        <w:rPr>
          <w:b/>
          <w:bCs/>
        </w:rPr>
        <w:t>ESPÓLIO DE OLACYR</w:t>
      </w:r>
      <w:r w:rsidR="007171D4">
        <w:rPr>
          <w:b/>
          <w:bCs/>
        </w:rPr>
        <w:t xml:space="preserve"> </w:t>
      </w:r>
      <w:r w:rsidRPr="005907BC">
        <w:rPr>
          <w:b/>
          <w:bCs/>
        </w:rPr>
        <w:t>FRANCISCO DE MORAES</w:t>
      </w:r>
      <w:r w:rsidR="00775F4F">
        <w:rPr>
          <w:b/>
          <w:bCs/>
        </w:rPr>
        <w:t xml:space="preserve"> – CPF.</w:t>
      </w:r>
      <w:r w:rsidR="007171D4">
        <w:rPr>
          <w:b/>
          <w:bCs/>
        </w:rPr>
        <w:t xml:space="preserve"> nº</w:t>
      </w:r>
      <w:r w:rsidR="00775F4F">
        <w:rPr>
          <w:b/>
          <w:bCs/>
        </w:rPr>
        <w:t xml:space="preserve"> </w:t>
      </w:r>
      <w:r w:rsidR="00775F4F" w:rsidRPr="00775F4F">
        <w:rPr>
          <w:b/>
          <w:bCs/>
        </w:rPr>
        <w:t>0</w:t>
      </w:r>
      <w:r w:rsidR="007171D4">
        <w:rPr>
          <w:b/>
          <w:bCs/>
        </w:rPr>
        <w:t>4</w:t>
      </w:r>
      <w:r>
        <w:rPr>
          <w:b/>
          <w:bCs/>
        </w:rPr>
        <w:t>5.535.198-87</w:t>
      </w:r>
    </w:p>
    <w:bookmarkEnd w:id="0"/>
    <w:p w14:paraId="39490D30" w14:textId="77777777" w:rsidR="00775F4F" w:rsidRPr="00C01642" w:rsidRDefault="00775F4F" w:rsidP="6324E27C">
      <w:pPr>
        <w:spacing w:beforeAutospacing="1" w:afterAutospacing="1"/>
        <w:rPr>
          <w:b/>
          <w:bCs/>
        </w:rPr>
      </w:pPr>
    </w:p>
    <w:p w14:paraId="0C3AEC79" w14:textId="24B6E5FD" w:rsidR="00775F4F" w:rsidRDefault="00775F4F" w:rsidP="60417065">
      <w:pPr>
        <w:spacing w:beforeAutospacing="1" w:afterAutospacing="1"/>
      </w:pPr>
      <w:r w:rsidRPr="00775F4F">
        <w:rPr>
          <w:b/>
          <w:bCs/>
        </w:rPr>
        <w:t xml:space="preserve"> </w:t>
      </w:r>
      <w:r w:rsidR="6324E27C" w:rsidRPr="00C01642">
        <w:rPr>
          <w:b/>
          <w:bCs/>
        </w:rPr>
        <w:t>ADVOGADOS</w:t>
      </w:r>
      <w:r w:rsidR="6324E27C" w:rsidRPr="00C01642">
        <w:t xml:space="preserve">: </w:t>
      </w:r>
    </w:p>
    <w:p w14:paraId="463BE594" w14:textId="50D47F17" w:rsidR="005907BC" w:rsidRPr="005907BC" w:rsidRDefault="005907BC" w:rsidP="60417065">
      <w:pPr>
        <w:spacing w:beforeAutospacing="1" w:afterAutospacing="1"/>
        <w:rPr>
          <w:b/>
          <w:bCs/>
        </w:rPr>
      </w:pPr>
      <w:r w:rsidRPr="005907BC">
        <w:rPr>
          <w:b/>
          <w:bCs/>
        </w:rPr>
        <w:t>W</w:t>
      </w:r>
      <w:r>
        <w:rPr>
          <w:b/>
          <w:bCs/>
        </w:rPr>
        <w:t>ALDEMAR DECCACHE</w:t>
      </w:r>
      <w:r w:rsidRPr="005907BC">
        <w:rPr>
          <w:b/>
          <w:bCs/>
        </w:rPr>
        <w:t xml:space="preserve"> - OAB/SP nº 140</w:t>
      </w:r>
      <w:r>
        <w:rPr>
          <w:b/>
          <w:bCs/>
        </w:rPr>
        <w:t>.</w:t>
      </w:r>
      <w:r w:rsidRPr="005907BC">
        <w:rPr>
          <w:b/>
          <w:bCs/>
        </w:rPr>
        <w:t>500</w:t>
      </w:r>
    </w:p>
    <w:p w14:paraId="60E2D0C8" w14:textId="086C3894" w:rsidR="005907BC" w:rsidRPr="005907BC" w:rsidRDefault="005907BC" w:rsidP="60417065">
      <w:pPr>
        <w:spacing w:beforeAutospacing="1" w:afterAutospacing="1"/>
        <w:rPr>
          <w:b/>
          <w:bCs/>
        </w:rPr>
      </w:pPr>
      <w:r w:rsidRPr="005907BC">
        <w:rPr>
          <w:b/>
          <w:bCs/>
        </w:rPr>
        <w:t>A</w:t>
      </w:r>
      <w:r>
        <w:rPr>
          <w:b/>
          <w:bCs/>
        </w:rPr>
        <w:t xml:space="preserve">NTONIO CARLOS FERNANDES </w:t>
      </w:r>
      <w:r w:rsidRPr="005907BC">
        <w:rPr>
          <w:b/>
          <w:bCs/>
        </w:rPr>
        <w:t>D</w:t>
      </w:r>
      <w:r>
        <w:rPr>
          <w:b/>
          <w:bCs/>
        </w:rPr>
        <w:t>ECCACHE</w:t>
      </w:r>
      <w:r w:rsidRPr="005907BC">
        <w:rPr>
          <w:b/>
          <w:bCs/>
        </w:rPr>
        <w:t xml:space="preserve"> - OAB/SP nº 260</w:t>
      </w:r>
      <w:r>
        <w:rPr>
          <w:b/>
          <w:bCs/>
        </w:rPr>
        <w:t>.</w:t>
      </w:r>
      <w:r w:rsidRPr="005907BC">
        <w:rPr>
          <w:b/>
          <w:bCs/>
        </w:rPr>
        <w:t>561</w:t>
      </w:r>
    </w:p>
    <w:p w14:paraId="0E14818F" w14:textId="66768D8B" w:rsidR="005907BC" w:rsidRPr="005907BC" w:rsidRDefault="005907BC" w:rsidP="60417065">
      <w:pPr>
        <w:spacing w:beforeAutospacing="1" w:afterAutospacing="1"/>
        <w:rPr>
          <w:b/>
          <w:bCs/>
        </w:rPr>
      </w:pPr>
      <w:r w:rsidRPr="005907BC">
        <w:rPr>
          <w:b/>
          <w:bCs/>
        </w:rPr>
        <w:t>T</w:t>
      </w:r>
      <w:r>
        <w:rPr>
          <w:b/>
          <w:bCs/>
        </w:rPr>
        <w:t>HIAGO IMBERNOM</w:t>
      </w:r>
      <w:r w:rsidRPr="005907BC">
        <w:rPr>
          <w:b/>
          <w:bCs/>
        </w:rPr>
        <w:t xml:space="preserve"> - OAB/SP nº 243</w:t>
      </w:r>
      <w:r>
        <w:rPr>
          <w:b/>
          <w:bCs/>
        </w:rPr>
        <w:t>.</w:t>
      </w:r>
      <w:r w:rsidRPr="005907BC">
        <w:rPr>
          <w:b/>
          <w:bCs/>
        </w:rPr>
        <w:t>672</w:t>
      </w:r>
    </w:p>
    <w:p w14:paraId="7A884D32" w14:textId="062537EF" w:rsidR="005907BC" w:rsidRPr="005907BC" w:rsidRDefault="005907BC" w:rsidP="60417065">
      <w:pPr>
        <w:spacing w:beforeAutospacing="1" w:afterAutospacing="1"/>
        <w:rPr>
          <w:b/>
          <w:bCs/>
        </w:rPr>
      </w:pPr>
      <w:r w:rsidRPr="005907BC">
        <w:rPr>
          <w:b/>
          <w:bCs/>
        </w:rPr>
        <w:t>R</w:t>
      </w:r>
      <w:r>
        <w:rPr>
          <w:b/>
          <w:bCs/>
        </w:rPr>
        <w:t xml:space="preserve">ICARDO MARANGONI FILHO </w:t>
      </w:r>
      <w:r w:rsidRPr="005907BC">
        <w:rPr>
          <w:b/>
          <w:bCs/>
        </w:rPr>
        <w:t>- OAB/SP nº 306</w:t>
      </w:r>
      <w:r>
        <w:rPr>
          <w:b/>
          <w:bCs/>
        </w:rPr>
        <w:t>.</w:t>
      </w:r>
      <w:r w:rsidRPr="005907BC">
        <w:rPr>
          <w:b/>
          <w:bCs/>
        </w:rPr>
        <w:t>347</w:t>
      </w:r>
    </w:p>
    <w:p w14:paraId="1B767B60" w14:textId="5872917C" w:rsidR="005907BC" w:rsidRPr="005907BC" w:rsidRDefault="005907BC" w:rsidP="60417065">
      <w:pPr>
        <w:spacing w:beforeAutospacing="1" w:afterAutospacing="1"/>
        <w:rPr>
          <w:b/>
          <w:bCs/>
        </w:rPr>
      </w:pPr>
      <w:r w:rsidRPr="005907BC">
        <w:rPr>
          <w:b/>
          <w:bCs/>
        </w:rPr>
        <w:t>J</w:t>
      </w:r>
      <w:r>
        <w:rPr>
          <w:b/>
          <w:bCs/>
        </w:rPr>
        <w:t>OSÉ GUILHERME CARNEIRO QUEIROZ</w:t>
      </w:r>
      <w:r w:rsidRPr="005907BC">
        <w:rPr>
          <w:b/>
          <w:bCs/>
        </w:rPr>
        <w:t xml:space="preserve"> - OAB/SP nº 163</w:t>
      </w:r>
      <w:r>
        <w:rPr>
          <w:b/>
          <w:bCs/>
        </w:rPr>
        <w:t>.</w:t>
      </w:r>
      <w:r w:rsidRPr="005907BC">
        <w:rPr>
          <w:b/>
          <w:bCs/>
        </w:rPr>
        <w:t>613</w:t>
      </w:r>
    </w:p>
    <w:p w14:paraId="5AC7751E" w14:textId="27E78735" w:rsidR="002B00CB" w:rsidRDefault="002B00CB" w:rsidP="4D4D574F">
      <w:pPr>
        <w:spacing w:beforeAutospacing="1" w:afterAutospacing="1"/>
        <w:rPr>
          <w:b/>
          <w:bCs/>
        </w:rPr>
      </w:pPr>
    </w:p>
    <w:p w14:paraId="783ABCEA" w14:textId="0EBDEE89" w:rsidR="002B00CB" w:rsidRDefault="002B00CB" w:rsidP="4D4D574F">
      <w:pPr>
        <w:spacing w:beforeAutospacing="1" w:afterAutospacing="1"/>
        <w:rPr>
          <w:b/>
          <w:bCs/>
        </w:rPr>
      </w:pPr>
      <w:r>
        <w:rPr>
          <w:b/>
          <w:bCs/>
        </w:rPr>
        <w:t>INTERESSADOS:</w:t>
      </w:r>
    </w:p>
    <w:p w14:paraId="5B292868" w14:textId="5C5518A7" w:rsidR="002B00CB" w:rsidRDefault="005907BC" w:rsidP="005907BC">
      <w:pPr>
        <w:spacing w:beforeAutospacing="1" w:afterAutospacing="1" w:line="360" w:lineRule="auto"/>
        <w:rPr>
          <w:b/>
          <w:bCs/>
        </w:rPr>
      </w:pPr>
      <w:r w:rsidRPr="005907BC">
        <w:rPr>
          <w:b/>
          <w:bCs/>
        </w:rPr>
        <w:t>MASSA FALIDA DE PONTUAL LEASING S/A</w:t>
      </w:r>
      <w:r w:rsidR="007171D4">
        <w:rPr>
          <w:b/>
          <w:bCs/>
        </w:rPr>
        <w:t xml:space="preserve"> </w:t>
      </w:r>
      <w:r w:rsidRPr="005907BC">
        <w:rPr>
          <w:b/>
          <w:bCs/>
        </w:rPr>
        <w:t xml:space="preserve">ARRENDAMENTO MERCANTIL </w:t>
      </w:r>
      <w:r w:rsidR="002B00CB" w:rsidRPr="002B00CB">
        <w:rPr>
          <w:b/>
          <w:bCs/>
        </w:rPr>
        <w:t>GERALDO JOSE DE ALMEIDA</w:t>
      </w:r>
    </w:p>
    <w:p w14:paraId="459CBAFC" w14:textId="77777777" w:rsidR="00DF3709" w:rsidRPr="002B00CB" w:rsidRDefault="00DF3709" w:rsidP="005907BC">
      <w:pPr>
        <w:spacing w:beforeAutospacing="1" w:afterAutospacing="1" w:line="360" w:lineRule="auto"/>
        <w:rPr>
          <w:b/>
          <w:bCs/>
        </w:rPr>
      </w:pPr>
    </w:p>
    <w:p w14:paraId="20EACBDD" w14:textId="00EA3EDF" w:rsidR="3B7D076C" w:rsidRPr="00C01642" w:rsidRDefault="6324E27C" w:rsidP="00D15932">
      <w:pPr>
        <w:spacing w:beforeAutospacing="1" w:afterAutospacing="1"/>
        <w:rPr>
          <w:b/>
          <w:bCs/>
        </w:rPr>
      </w:pPr>
      <w:r w:rsidRPr="00C01642">
        <w:rPr>
          <w:b/>
          <w:bCs/>
        </w:rPr>
        <w:t xml:space="preserve">Processo nº </w:t>
      </w:r>
      <w:bookmarkStart w:id="1" w:name="_Hlk161665510"/>
      <w:r w:rsidR="00DF3709">
        <w:rPr>
          <w:b/>
          <w:bCs/>
        </w:rPr>
        <w:t>0032167-61.2023</w:t>
      </w:r>
      <w:r w:rsidR="00D530B6" w:rsidRPr="00C01642">
        <w:rPr>
          <w:b/>
          <w:bCs/>
        </w:rPr>
        <w:t>.8.26.0100</w:t>
      </w:r>
      <w:r w:rsidR="00DF3709">
        <w:rPr>
          <w:b/>
          <w:bCs/>
        </w:rPr>
        <w:t xml:space="preserve"> </w:t>
      </w:r>
      <w:bookmarkEnd w:id="1"/>
      <w:r w:rsidR="00DF3709">
        <w:rPr>
          <w:b/>
          <w:bCs/>
        </w:rPr>
        <w:t xml:space="preserve">- </w:t>
      </w:r>
      <w:r w:rsidR="002B00CB">
        <w:rPr>
          <w:b/>
          <w:bCs/>
        </w:rPr>
        <w:t>Cumprimento de Sentença</w:t>
      </w:r>
    </w:p>
    <w:p w14:paraId="5AD72C37" w14:textId="77777777" w:rsidR="00D15932" w:rsidRPr="00C01642" w:rsidRDefault="00D15932" w:rsidP="00D15932"/>
    <w:p w14:paraId="17034193" w14:textId="77777777" w:rsidR="00D15932" w:rsidRPr="00C01642" w:rsidRDefault="00D15932" w:rsidP="00D15932"/>
    <w:p w14:paraId="0AA3B934" w14:textId="18BD3DEB" w:rsidR="00C46C9E" w:rsidRPr="00C01642" w:rsidRDefault="6324E27C" w:rsidP="663561AD">
      <w:pPr>
        <w:spacing w:beforeAutospacing="1" w:afterAutospacing="1"/>
        <w:jc w:val="both"/>
        <w:rPr>
          <w:b/>
          <w:bCs/>
        </w:rPr>
      </w:pPr>
      <w:r w:rsidRPr="00C01642">
        <w:rPr>
          <w:rFonts w:eastAsia="Arial"/>
          <w:color w:val="000000" w:themeColor="text1"/>
        </w:rPr>
        <w:t>O Juiz</w:t>
      </w:r>
      <w:r w:rsidR="00884B68" w:rsidRPr="00C01642">
        <w:rPr>
          <w:rFonts w:eastAsia="Arial"/>
          <w:b/>
          <w:bCs/>
          <w:color w:val="000000" w:themeColor="text1"/>
        </w:rPr>
        <w:t xml:space="preserve"> </w:t>
      </w:r>
      <w:r w:rsidR="00884B68" w:rsidRPr="00C01642">
        <w:rPr>
          <w:b/>
          <w:bCs/>
        </w:rPr>
        <w:t>FABIO DE SOUZA PIMENTA</w:t>
      </w:r>
      <w:r w:rsidRPr="00C01642">
        <w:rPr>
          <w:rFonts w:eastAsia="Arial"/>
          <w:color w:val="000000" w:themeColor="text1"/>
        </w:rPr>
        <w:t xml:space="preserve">, MM. Juiz de Direito da </w:t>
      </w:r>
      <w:r w:rsidRPr="00C01642">
        <w:rPr>
          <w:rFonts w:eastAsia="Arial"/>
          <w:b/>
          <w:bCs/>
          <w:color w:val="000000" w:themeColor="text1"/>
        </w:rPr>
        <w:t>3</w:t>
      </w:r>
      <w:r w:rsidR="00884B68" w:rsidRPr="00C01642">
        <w:rPr>
          <w:rFonts w:eastAsia="Arial"/>
          <w:b/>
          <w:bCs/>
          <w:color w:val="000000" w:themeColor="text1"/>
        </w:rPr>
        <w:t>2</w:t>
      </w:r>
      <w:r w:rsidRPr="00C01642">
        <w:rPr>
          <w:rFonts w:eastAsia="Arial"/>
          <w:color w:val="000000" w:themeColor="text1"/>
        </w:rPr>
        <w:t>ª Vara Cível do Foro Central Cíve</w:t>
      </w:r>
      <w:r w:rsidR="00D15932" w:rsidRPr="00C01642">
        <w:rPr>
          <w:rFonts w:eastAsia="Arial"/>
          <w:color w:val="000000" w:themeColor="text1"/>
        </w:rPr>
        <w:t>l</w:t>
      </w:r>
      <w:r w:rsidR="00116398" w:rsidRPr="00C01642">
        <w:rPr>
          <w:rFonts w:eastAsia="Arial"/>
          <w:color w:val="000000" w:themeColor="text1"/>
        </w:rPr>
        <w:t xml:space="preserve"> - SP</w:t>
      </w:r>
      <w:r w:rsidRPr="00C01642">
        <w:rPr>
          <w:rFonts w:eastAsia="Arial"/>
          <w:color w:val="000000" w:themeColor="text1"/>
        </w:rPr>
        <w:t>, na forma da lei, etc</w:t>
      </w:r>
      <w:r w:rsidRPr="00C01642">
        <w:rPr>
          <w:rFonts w:eastAsia="Arial"/>
          <w:b/>
          <w:bCs/>
          <w:color w:val="000000" w:themeColor="text1"/>
        </w:rPr>
        <w:t xml:space="preserve">. </w:t>
      </w:r>
      <w:r w:rsidRPr="00C01642">
        <w:rPr>
          <w:b/>
          <w:bCs/>
        </w:rPr>
        <w:t>FAZ SABER</w:t>
      </w:r>
      <w:r w:rsidRPr="00C01642">
        <w:t xml:space="preserve"> que, com fulcro nos artigos 250 e seguintes das Normas de Serviços da Corregedoria Geral da Justiça e Resolução nº 236, de 13 de Julho de 2016, do Conselho Nacional da Justiça, notadamente considerando a revogação do Prov. CSM 1625/2009 (Prov. CSM 2614/2021) e Artigos 879 e seguintes do Código de Processo Civil, que através do </w:t>
      </w:r>
      <w:r w:rsidRPr="00C01642">
        <w:rPr>
          <w:b/>
          <w:bCs/>
        </w:rPr>
        <w:t xml:space="preserve">Leiloeiro Oficial Danilo Cardoso da Silva – JUCESP 906, </w:t>
      </w:r>
      <w:r w:rsidRPr="00C01642">
        <w:t>no portal de leilões on-line</w:t>
      </w:r>
      <w:r w:rsidRPr="00C01642">
        <w:rPr>
          <w:b/>
          <w:bCs/>
        </w:rPr>
        <w:t xml:space="preserve"> </w:t>
      </w:r>
      <w:r w:rsidRPr="00C01642">
        <w:t>(</w:t>
      </w:r>
      <w:hyperlink r:id="rId8">
        <w:r w:rsidRPr="00C01642">
          <w:rPr>
            <w:rStyle w:val="Hyperlink"/>
          </w:rPr>
          <w:t>www.arenaleilao.com.br</w:t>
        </w:r>
      </w:hyperlink>
      <w:r w:rsidRPr="00C01642">
        <w:t>)</w:t>
      </w:r>
      <w:r w:rsidRPr="00C01642">
        <w:rPr>
          <w:b/>
          <w:bCs/>
        </w:rPr>
        <w:t>,</w:t>
      </w:r>
      <w:r w:rsidRPr="00C01642">
        <w:t xml:space="preserve"> levarão à público pregão de venda e arrematação do bem penhorado nos autos do processo em epigrafe em </w:t>
      </w:r>
      <w:r w:rsidRPr="00C01642">
        <w:rPr>
          <w:b/>
          <w:bCs/>
        </w:rPr>
        <w:t>1ª Praça</w:t>
      </w:r>
      <w:r w:rsidRPr="00C01642">
        <w:t xml:space="preserve"> com </w:t>
      </w:r>
      <w:r w:rsidRPr="00C01642">
        <w:rPr>
          <w:b/>
          <w:bCs/>
        </w:rPr>
        <w:t xml:space="preserve">início no dia </w:t>
      </w:r>
      <w:r w:rsidR="0067434E">
        <w:rPr>
          <w:b/>
          <w:bCs/>
        </w:rPr>
        <w:t>20</w:t>
      </w:r>
      <w:r w:rsidR="00F77D16">
        <w:rPr>
          <w:b/>
          <w:bCs/>
        </w:rPr>
        <w:t xml:space="preserve"> </w:t>
      </w:r>
      <w:r w:rsidR="0067434E">
        <w:rPr>
          <w:b/>
          <w:bCs/>
        </w:rPr>
        <w:t>de maio</w:t>
      </w:r>
      <w:r w:rsidR="001F7866">
        <w:rPr>
          <w:b/>
          <w:bCs/>
        </w:rPr>
        <w:t xml:space="preserve"> de 2024,</w:t>
      </w:r>
      <w:r w:rsidRPr="00C01642">
        <w:rPr>
          <w:b/>
          <w:bCs/>
        </w:rPr>
        <w:t xml:space="preserve"> às 14h00min, e término no dia</w:t>
      </w:r>
      <w:r w:rsidR="0067434E">
        <w:rPr>
          <w:b/>
          <w:bCs/>
        </w:rPr>
        <w:t xml:space="preserve"> 22 de maio </w:t>
      </w:r>
      <w:r w:rsidR="001F7866">
        <w:rPr>
          <w:b/>
          <w:bCs/>
        </w:rPr>
        <w:t>de 2024</w:t>
      </w:r>
      <w:r w:rsidRPr="00C01642">
        <w:rPr>
          <w:b/>
          <w:bCs/>
        </w:rPr>
        <w:t>, às 14h00min</w:t>
      </w:r>
      <w:r w:rsidRPr="00C01642">
        <w:t xml:space="preserve">, entregando o bem objeto do certame, a quem mais der valor igual ou superior ao da avaliação, atualizado pela Tabela Prática do TJSP, ficando desde já designado para a </w:t>
      </w:r>
      <w:r w:rsidRPr="00C01642">
        <w:rPr>
          <w:b/>
          <w:bCs/>
        </w:rPr>
        <w:t xml:space="preserve">2ª Praça </w:t>
      </w:r>
      <w:r w:rsidRPr="00C01642">
        <w:t xml:space="preserve">com </w:t>
      </w:r>
      <w:r w:rsidRPr="00C01642">
        <w:rPr>
          <w:b/>
          <w:bCs/>
        </w:rPr>
        <w:t xml:space="preserve">início no dia </w:t>
      </w:r>
      <w:r w:rsidR="0067434E">
        <w:rPr>
          <w:b/>
          <w:bCs/>
        </w:rPr>
        <w:t xml:space="preserve">22 de maio </w:t>
      </w:r>
      <w:r w:rsidR="001F7866">
        <w:rPr>
          <w:b/>
          <w:bCs/>
        </w:rPr>
        <w:t>de 2024</w:t>
      </w:r>
      <w:r w:rsidRPr="00C01642">
        <w:rPr>
          <w:b/>
          <w:bCs/>
        </w:rPr>
        <w:t>, às 14h00min</w:t>
      </w:r>
      <w:r w:rsidRPr="00C01642">
        <w:t>,</w:t>
      </w:r>
      <w:r w:rsidRPr="00C01642">
        <w:rPr>
          <w:b/>
          <w:bCs/>
        </w:rPr>
        <w:t xml:space="preserve"> e com término no dia </w:t>
      </w:r>
      <w:r w:rsidR="00DF3709">
        <w:rPr>
          <w:b/>
          <w:bCs/>
        </w:rPr>
        <w:t xml:space="preserve"> </w:t>
      </w:r>
      <w:r w:rsidR="0067434E">
        <w:rPr>
          <w:b/>
          <w:bCs/>
        </w:rPr>
        <w:t xml:space="preserve">24 de junho </w:t>
      </w:r>
      <w:r w:rsidR="001F7866">
        <w:rPr>
          <w:b/>
          <w:bCs/>
        </w:rPr>
        <w:t>de 2024</w:t>
      </w:r>
      <w:r w:rsidRPr="00C01642">
        <w:rPr>
          <w:b/>
          <w:bCs/>
        </w:rPr>
        <w:t>, às 14h00min</w:t>
      </w:r>
      <w:r w:rsidRPr="00C01642">
        <w:t>, caso não haja licitantes na 1ª ocasião, o bem móvel será entregue a quem mais der, não sendo aceito lance inferior ao preço vil, neste ato de</w:t>
      </w:r>
      <w:r w:rsidRPr="00C01642">
        <w:rPr>
          <w:b/>
          <w:bCs/>
        </w:rPr>
        <w:t xml:space="preserve"> </w:t>
      </w:r>
      <w:r w:rsidR="00F372E4">
        <w:rPr>
          <w:b/>
          <w:bCs/>
        </w:rPr>
        <w:t>5</w:t>
      </w:r>
      <w:r w:rsidRPr="00C01642">
        <w:rPr>
          <w:b/>
          <w:bCs/>
        </w:rPr>
        <w:t>0% (</w:t>
      </w:r>
      <w:r w:rsidR="00F372E4">
        <w:rPr>
          <w:b/>
          <w:bCs/>
        </w:rPr>
        <w:t xml:space="preserve">cinquenta </w:t>
      </w:r>
      <w:r w:rsidRPr="00C01642">
        <w:rPr>
          <w:b/>
          <w:bCs/>
        </w:rPr>
        <w:t>por cento)</w:t>
      </w:r>
      <w:r w:rsidRPr="00C01642">
        <w:t xml:space="preserve"> do valor de avaliação do bem atualizado pela Tabela Prática do TJSP,</w:t>
      </w:r>
      <w:r w:rsidRPr="00C01642">
        <w:rPr>
          <w:b/>
          <w:bCs/>
        </w:rPr>
        <w:t xml:space="preserve"> </w:t>
      </w:r>
      <w:r w:rsidRPr="00C01642">
        <w:t>o bem móvel abaixo descrito, conforme condições de venda constante do presente edital:</w:t>
      </w:r>
    </w:p>
    <w:p w14:paraId="077525CD" w14:textId="2A123B84" w:rsidR="00C46C9E" w:rsidRPr="00C01642" w:rsidRDefault="00C46C9E" w:rsidP="3B7D076C">
      <w:pPr>
        <w:spacing w:beforeAutospacing="1" w:afterAutospacing="1"/>
        <w:jc w:val="both"/>
      </w:pPr>
    </w:p>
    <w:p w14:paraId="7A13B58D" w14:textId="77777777" w:rsidR="00AB3E74" w:rsidRDefault="00D15932" w:rsidP="00C01642">
      <w:pPr>
        <w:jc w:val="both"/>
        <w:rPr>
          <w:b/>
        </w:rPr>
      </w:pPr>
      <w:r w:rsidRPr="00C01642">
        <w:rPr>
          <w:b/>
        </w:rPr>
        <w:t xml:space="preserve">DO(S) BEM(NS) IMÓVEL(IS): </w:t>
      </w:r>
    </w:p>
    <w:p w14:paraId="771BF195" w14:textId="77777777" w:rsidR="00AB3E74" w:rsidRDefault="00AB3E74" w:rsidP="00C01642">
      <w:pPr>
        <w:jc w:val="both"/>
        <w:rPr>
          <w:b/>
        </w:rPr>
      </w:pPr>
    </w:p>
    <w:p w14:paraId="2CDF0A44" w14:textId="0FC9AC8D" w:rsidR="00A62F39" w:rsidRPr="00A62F39" w:rsidRDefault="00AB3E74" w:rsidP="00A62F39">
      <w:pPr>
        <w:jc w:val="both"/>
        <w:rPr>
          <w:bCs/>
        </w:rPr>
      </w:pPr>
      <w:r>
        <w:rPr>
          <w:b/>
        </w:rPr>
        <w:t>LOTE 01:</w:t>
      </w:r>
      <w:r w:rsidR="000F780F">
        <w:rPr>
          <w:b/>
        </w:rPr>
        <w:t xml:space="preserve"> </w:t>
      </w:r>
      <w:r w:rsidR="000F780F" w:rsidRPr="008A5902">
        <w:rPr>
          <w:b/>
        </w:rPr>
        <w:t xml:space="preserve">Uma área de terras pastais e lavradias </w:t>
      </w:r>
      <w:r w:rsidR="00192B1C" w:rsidRPr="008A5902">
        <w:rPr>
          <w:b/>
        </w:rPr>
        <w:t xml:space="preserve">com 1.413,607 hectares, no lugar </w:t>
      </w:r>
      <w:r w:rsidR="000F780F" w:rsidRPr="008A5902">
        <w:rPr>
          <w:b/>
        </w:rPr>
        <w:t xml:space="preserve">denominado "FELIZ </w:t>
      </w:r>
      <w:r w:rsidR="00397DF0">
        <w:rPr>
          <w:b/>
        </w:rPr>
        <w:t>T</w:t>
      </w:r>
      <w:r w:rsidR="000F780F" w:rsidRPr="008A5902">
        <w:rPr>
          <w:b/>
        </w:rPr>
        <w:t xml:space="preserve">ERRA", o município de Nova </w:t>
      </w:r>
      <w:r w:rsidR="00192B1C" w:rsidRPr="008A5902">
        <w:rPr>
          <w:b/>
        </w:rPr>
        <w:t xml:space="preserve">Olímpia – Comarca de Barra do </w:t>
      </w:r>
      <w:r w:rsidR="000F780F" w:rsidRPr="008A5902">
        <w:rPr>
          <w:b/>
        </w:rPr>
        <w:t>Bugres-MT,</w:t>
      </w:r>
      <w:r w:rsidR="000F780F" w:rsidRPr="0028172A">
        <w:rPr>
          <w:bCs/>
        </w:rPr>
        <w:t xml:space="preserve"> dentro dos seguintes limites e </w:t>
      </w:r>
      <w:r w:rsidR="00192B1C">
        <w:rPr>
          <w:bCs/>
        </w:rPr>
        <w:t>confrontações: “Inicia-se a descriç</w:t>
      </w:r>
      <w:r w:rsidR="008A5902">
        <w:rPr>
          <w:bCs/>
        </w:rPr>
        <w:t>ões</w:t>
      </w:r>
      <w:r w:rsidR="00192B1C">
        <w:rPr>
          <w:bCs/>
        </w:rPr>
        <w:t xml:space="preserve"> </w:t>
      </w:r>
      <w:r w:rsidR="000F780F" w:rsidRPr="0028172A">
        <w:rPr>
          <w:bCs/>
        </w:rPr>
        <w:t>deste perímetro no vértice AT0-P-4444, de</w:t>
      </w:r>
      <w:r w:rsidR="00192B1C">
        <w:rPr>
          <w:bCs/>
        </w:rPr>
        <w:t xml:space="preserve"> coordenadas N 8.375.474,292m e</w:t>
      </w:r>
      <w:r w:rsidR="008A5902">
        <w:rPr>
          <w:bCs/>
        </w:rPr>
        <w:t xml:space="preserve"> </w:t>
      </w:r>
      <w:r w:rsidR="00192B1C">
        <w:rPr>
          <w:bCs/>
        </w:rPr>
        <w:t>E</w:t>
      </w:r>
      <w:r w:rsidR="000F780F" w:rsidRPr="0028172A">
        <w:rPr>
          <w:bCs/>
        </w:rPr>
        <w:t xml:space="preserve"> 478.935,149m, situado na margem direita do Rio Bracinho</w:t>
      </w:r>
      <w:r w:rsidR="008A5902">
        <w:rPr>
          <w:bCs/>
        </w:rPr>
        <w:t>;</w:t>
      </w:r>
      <w:r w:rsidR="000F780F" w:rsidRPr="0028172A">
        <w:rPr>
          <w:bCs/>
        </w:rPr>
        <w:t xml:space="preserve"> </w:t>
      </w:r>
      <w:r w:rsidR="008A5902">
        <w:rPr>
          <w:bCs/>
        </w:rPr>
        <w:t xml:space="preserve"> deste segue à jusante do Rio Bracinho, </w:t>
      </w:r>
      <w:r w:rsidR="000F780F" w:rsidRPr="0028172A">
        <w:rPr>
          <w:bCs/>
        </w:rPr>
        <w:t>pela sua margem direita, com os</w:t>
      </w:r>
      <w:r w:rsidR="008A5902">
        <w:rPr>
          <w:bCs/>
        </w:rPr>
        <w:t xml:space="preserve"> seguintes azimutes e distâncias:  </w:t>
      </w:r>
      <w:r w:rsidR="000F780F" w:rsidRPr="0028172A">
        <w:rPr>
          <w:bCs/>
        </w:rPr>
        <w:t xml:space="preserve"> 97°07'47" e 95,94 m até o vértice A</w:t>
      </w:r>
      <w:r w:rsidR="00FE1BD3">
        <w:rPr>
          <w:bCs/>
        </w:rPr>
        <w:t>T</w:t>
      </w:r>
      <w:r w:rsidR="000F780F" w:rsidRPr="0028172A">
        <w:rPr>
          <w:bCs/>
        </w:rPr>
        <w:t xml:space="preserve">0-P-4445, de </w:t>
      </w:r>
      <w:r w:rsidR="008A5902">
        <w:rPr>
          <w:bCs/>
        </w:rPr>
        <w:t xml:space="preserve">coordenadas N 8.375.462,384m e </w:t>
      </w:r>
      <w:proofErr w:type="spellStart"/>
      <w:r w:rsidR="00FE1BD3">
        <w:rPr>
          <w:bCs/>
        </w:rPr>
        <w:t>E</w:t>
      </w:r>
      <w:proofErr w:type="spellEnd"/>
      <w:r w:rsidR="00FE1BD3">
        <w:rPr>
          <w:bCs/>
        </w:rPr>
        <w:t xml:space="preserve"> </w:t>
      </w:r>
      <w:r w:rsidR="000F780F" w:rsidRPr="0028172A">
        <w:rPr>
          <w:bCs/>
        </w:rPr>
        <w:t>479.030,349m; 151</w:t>
      </w:r>
      <w:r w:rsidR="00FE1BD3">
        <w:rPr>
          <w:bCs/>
        </w:rPr>
        <w:t>º</w:t>
      </w:r>
      <w:r w:rsidR="000F780F" w:rsidRPr="0028172A">
        <w:rPr>
          <w:bCs/>
        </w:rPr>
        <w:t>22"26" e 100,89 m até o</w:t>
      </w:r>
      <w:r w:rsidR="00FE1BD3">
        <w:rPr>
          <w:bCs/>
        </w:rPr>
        <w:t xml:space="preserve"> vértice ATO-P-4446, de coordenadas N </w:t>
      </w:r>
      <w:r w:rsidR="000F780F" w:rsidRPr="0028172A">
        <w:rPr>
          <w:bCs/>
        </w:rPr>
        <w:t xml:space="preserve">8,375.373,824m e </w:t>
      </w:r>
      <w:proofErr w:type="spellStart"/>
      <w:r w:rsidR="000F780F" w:rsidRPr="0028172A">
        <w:rPr>
          <w:bCs/>
        </w:rPr>
        <w:t>E</w:t>
      </w:r>
      <w:proofErr w:type="spellEnd"/>
      <w:r w:rsidR="000F780F" w:rsidRPr="0028172A">
        <w:rPr>
          <w:bCs/>
        </w:rPr>
        <w:t xml:space="preserve"> 479.078,686m; 57</w:t>
      </w:r>
      <w:r w:rsidR="00FE1BD3">
        <w:rPr>
          <w:bCs/>
        </w:rPr>
        <w:t>º</w:t>
      </w:r>
      <w:r w:rsidR="000F780F" w:rsidRPr="0028172A">
        <w:rPr>
          <w:bCs/>
        </w:rPr>
        <w:t xml:space="preserve">39'25" e </w:t>
      </w:r>
      <w:r w:rsidR="00FE1BD3">
        <w:rPr>
          <w:bCs/>
        </w:rPr>
        <w:t xml:space="preserve">34,74m até o vértice ATO-P-4447, </w:t>
      </w:r>
      <w:r w:rsidR="000F780F" w:rsidRPr="0028172A">
        <w:rPr>
          <w:bCs/>
        </w:rPr>
        <w:t xml:space="preserve">de coordenadas N 8.375.392,408m e </w:t>
      </w:r>
      <w:proofErr w:type="spellStart"/>
      <w:r w:rsidR="000F780F" w:rsidRPr="0028172A">
        <w:rPr>
          <w:bCs/>
        </w:rPr>
        <w:t>E</w:t>
      </w:r>
      <w:proofErr w:type="spellEnd"/>
      <w:r w:rsidR="000F780F" w:rsidRPr="0028172A">
        <w:rPr>
          <w:bCs/>
        </w:rPr>
        <w:t xml:space="preserve"> 479.108,034m;</w:t>
      </w:r>
      <w:r w:rsidR="00192B1C">
        <w:rPr>
          <w:bCs/>
        </w:rPr>
        <w:t xml:space="preserve"> </w:t>
      </w:r>
      <w:r w:rsidR="00FE1BD3">
        <w:rPr>
          <w:bCs/>
        </w:rPr>
        <w:t xml:space="preserve">17º32’47 e 44,24 m até o </w:t>
      </w:r>
      <w:r w:rsidR="000F780F" w:rsidRPr="0028172A">
        <w:rPr>
          <w:bCs/>
        </w:rPr>
        <w:t>vértice ATO-P-4448, de coordenadas N 8.375.434</w:t>
      </w:r>
      <w:r w:rsidR="00FE1BD3">
        <w:rPr>
          <w:bCs/>
        </w:rPr>
        <w:t xml:space="preserve">,585m e E479.121,370m; 103º37’57” e  61,09m até o vértice </w:t>
      </w:r>
      <w:r w:rsidR="000F780F" w:rsidRPr="0028172A">
        <w:rPr>
          <w:bCs/>
        </w:rPr>
        <w:t xml:space="preserve">ATO-P-4449, de coordenadas </w:t>
      </w:r>
      <w:r w:rsidR="00FE1BD3">
        <w:rPr>
          <w:bCs/>
        </w:rPr>
        <w:t>N</w:t>
      </w:r>
      <w:r w:rsidR="000F780F" w:rsidRPr="0028172A">
        <w:rPr>
          <w:bCs/>
        </w:rPr>
        <w:t xml:space="preserve"> 8.375.420,186m e </w:t>
      </w:r>
      <w:proofErr w:type="spellStart"/>
      <w:r w:rsidR="000F780F" w:rsidRPr="0028172A">
        <w:rPr>
          <w:bCs/>
        </w:rPr>
        <w:t>E</w:t>
      </w:r>
      <w:proofErr w:type="spellEnd"/>
      <w:r w:rsidR="000F780F" w:rsidRPr="0028172A">
        <w:rPr>
          <w:bCs/>
        </w:rPr>
        <w:t xml:space="preserve"> 479.180,741m; 143°11'39" e 71,60 m até o vértice ATO-P-4450, de coordenadas N 8.375.362,862m e </w:t>
      </w:r>
      <w:proofErr w:type="spellStart"/>
      <w:r w:rsidR="000F780F" w:rsidRPr="0028172A">
        <w:rPr>
          <w:bCs/>
        </w:rPr>
        <w:t>E</w:t>
      </w:r>
      <w:proofErr w:type="spellEnd"/>
      <w:r w:rsidR="000F780F" w:rsidRPr="0028172A">
        <w:rPr>
          <w:bCs/>
        </w:rPr>
        <w:t xml:space="preserve"> 479.,223,634m; 196</w:t>
      </w:r>
      <w:r w:rsidR="0050255D">
        <w:rPr>
          <w:bCs/>
        </w:rPr>
        <w:t>º</w:t>
      </w:r>
      <w:r w:rsidR="000F780F" w:rsidRPr="0028172A">
        <w:rPr>
          <w:bCs/>
        </w:rPr>
        <w:t>45'01" e 37,63 m até o vértice AT0-P-4451</w:t>
      </w:r>
      <w:r w:rsidR="0050255D">
        <w:rPr>
          <w:bCs/>
        </w:rPr>
        <w:t xml:space="preserve"> </w:t>
      </w:r>
      <w:r w:rsidR="000F780F" w:rsidRPr="0028172A">
        <w:rPr>
          <w:bCs/>
        </w:rPr>
        <w:t xml:space="preserve">de coordenadas N 8.375.326,832m e </w:t>
      </w:r>
      <w:proofErr w:type="spellStart"/>
      <w:r w:rsidR="000F780F" w:rsidRPr="0028172A">
        <w:rPr>
          <w:bCs/>
        </w:rPr>
        <w:t>E</w:t>
      </w:r>
      <w:proofErr w:type="spellEnd"/>
      <w:r w:rsidR="000F780F" w:rsidRPr="0028172A">
        <w:rPr>
          <w:bCs/>
        </w:rPr>
        <w:t xml:space="preserve"> 479.212,790m; 138</w:t>
      </w:r>
      <w:r w:rsidR="0050255D">
        <w:rPr>
          <w:bCs/>
        </w:rPr>
        <w:t>º</w:t>
      </w:r>
      <w:r w:rsidR="000F780F" w:rsidRPr="0028172A">
        <w:rPr>
          <w:bCs/>
        </w:rPr>
        <w:t xml:space="preserve">10'41" e 31,20 m até o vértice AT0-P-4452, de coordenadas N 8.375,303,583m e </w:t>
      </w:r>
      <w:proofErr w:type="spellStart"/>
      <w:r w:rsidR="0050255D">
        <w:rPr>
          <w:bCs/>
        </w:rPr>
        <w:t>E</w:t>
      </w:r>
      <w:proofErr w:type="spellEnd"/>
      <w:r w:rsidR="000F780F" w:rsidRPr="0028172A">
        <w:rPr>
          <w:bCs/>
        </w:rPr>
        <w:t xml:space="preserve"> 479.233,593m; 196</w:t>
      </w:r>
      <w:r w:rsidR="0050255D">
        <w:rPr>
          <w:bCs/>
        </w:rPr>
        <w:t>º</w:t>
      </w:r>
      <w:r w:rsidR="000F780F" w:rsidRPr="0028172A">
        <w:rPr>
          <w:bCs/>
        </w:rPr>
        <w:t>22'44</w:t>
      </w:r>
      <w:r w:rsidR="0050255D">
        <w:rPr>
          <w:bCs/>
        </w:rPr>
        <w:t>”</w:t>
      </w:r>
      <w:r w:rsidR="000F780F" w:rsidRPr="0028172A">
        <w:rPr>
          <w:bCs/>
        </w:rPr>
        <w:t xml:space="preserve"> e 37,12 m até o vértice AT0-P-4453, de coordenadas N 8.375.267,974m e </w:t>
      </w:r>
      <w:proofErr w:type="spellStart"/>
      <w:r w:rsidR="000F780F" w:rsidRPr="0028172A">
        <w:rPr>
          <w:bCs/>
        </w:rPr>
        <w:t>E</w:t>
      </w:r>
      <w:proofErr w:type="spellEnd"/>
      <w:r w:rsidR="000F780F" w:rsidRPr="0028172A">
        <w:rPr>
          <w:bCs/>
        </w:rPr>
        <w:t xml:space="preserve"> 479.223,127m; 94</w:t>
      </w:r>
      <w:r w:rsidR="0050255D">
        <w:rPr>
          <w:bCs/>
        </w:rPr>
        <w:t>º</w:t>
      </w:r>
      <w:r w:rsidR="000F780F" w:rsidRPr="0028172A">
        <w:rPr>
          <w:bCs/>
        </w:rPr>
        <w:t xml:space="preserve">36'41" e 62,35 m até o vértice ATO-P-4454, de coordenadas N 8.375.262,961m e </w:t>
      </w:r>
      <w:proofErr w:type="spellStart"/>
      <w:r w:rsidR="000F780F" w:rsidRPr="0028172A">
        <w:rPr>
          <w:bCs/>
        </w:rPr>
        <w:t>E</w:t>
      </w:r>
      <w:proofErr w:type="spellEnd"/>
      <w:r w:rsidR="000F780F" w:rsidRPr="0028172A">
        <w:rPr>
          <w:bCs/>
        </w:rPr>
        <w:t xml:space="preserve"> 479.285,277m; 232</w:t>
      </w:r>
      <w:r w:rsidR="0050255D">
        <w:rPr>
          <w:bCs/>
          <w:sz w:val="26"/>
          <w:szCs w:val="26"/>
        </w:rPr>
        <w:t>º</w:t>
      </w:r>
      <w:r w:rsidR="000F780F" w:rsidRPr="0028172A">
        <w:rPr>
          <w:bCs/>
        </w:rPr>
        <w:t xml:space="preserve">14'42" e 62,72 m até o vértice AT0-P-4455 de coordenadas N 8.375.224,559m e </w:t>
      </w:r>
      <w:proofErr w:type="spellStart"/>
      <w:r w:rsidR="000F780F" w:rsidRPr="0028172A">
        <w:rPr>
          <w:bCs/>
        </w:rPr>
        <w:t>E</w:t>
      </w:r>
      <w:proofErr w:type="spellEnd"/>
      <w:r w:rsidR="000F780F" w:rsidRPr="0028172A">
        <w:rPr>
          <w:bCs/>
        </w:rPr>
        <w:t xml:space="preserve"> 479.235,689m; 110</w:t>
      </w:r>
      <w:r w:rsidR="0050255D">
        <w:rPr>
          <w:bCs/>
        </w:rPr>
        <w:t>º</w:t>
      </w:r>
      <w:r w:rsidR="000F780F" w:rsidRPr="0028172A">
        <w:rPr>
          <w:bCs/>
        </w:rPr>
        <w:t xml:space="preserve">17'24" e 16,75 m até vértice ATO-M-0874, de coordenadas N 8.375,218,749m e </w:t>
      </w:r>
      <w:proofErr w:type="spellStart"/>
      <w:r w:rsidR="000F780F" w:rsidRPr="0028172A">
        <w:rPr>
          <w:bCs/>
        </w:rPr>
        <w:t>E</w:t>
      </w:r>
      <w:proofErr w:type="spellEnd"/>
      <w:r w:rsidR="000F780F" w:rsidRPr="0028172A">
        <w:rPr>
          <w:bCs/>
        </w:rPr>
        <w:t xml:space="preserve"> 479.251,404m, situado na margem direita do Rio Bracinho e no limite com a Fazenda Guanabara, de  propriedade de Usinas Itamarati </w:t>
      </w:r>
      <w:r w:rsidR="00F77D16">
        <w:rPr>
          <w:bCs/>
        </w:rPr>
        <w:t>S</w:t>
      </w:r>
      <w:r w:rsidR="000F780F" w:rsidRPr="0028172A">
        <w:rPr>
          <w:bCs/>
        </w:rPr>
        <w:t xml:space="preserve">/A, matrícula no 15.925 do CRI de Barra do Bugres, código </w:t>
      </w:r>
      <w:r w:rsidR="000F780F" w:rsidRPr="0028172A">
        <w:rPr>
          <w:bCs/>
        </w:rPr>
        <w:lastRenderedPageBreak/>
        <w:t xml:space="preserve">INCRA: 903.078.100.439-0; deste, segue confrontando com a Fazenda Guanabara,  matrícula no  15.925, com </w:t>
      </w:r>
      <w:r w:rsidR="00FF6117">
        <w:rPr>
          <w:bCs/>
        </w:rPr>
        <w:t>os</w:t>
      </w:r>
      <w:r w:rsidR="000F780F" w:rsidRPr="0028172A">
        <w:rPr>
          <w:bCs/>
        </w:rPr>
        <w:t xml:space="preserve"> seguintes azimutes e distâncias: 199</w:t>
      </w:r>
      <w:r w:rsidR="0050255D">
        <w:rPr>
          <w:bCs/>
        </w:rPr>
        <w:t>º</w:t>
      </w:r>
      <w:r w:rsidR="000F780F" w:rsidRPr="0028172A">
        <w:rPr>
          <w:bCs/>
        </w:rPr>
        <w:t>08'50" e 1.704,10 m até o vértice AT0-M-1756, de coordenadas N</w:t>
      </w:r>
      <w:r w:rsidR="0050255D">
        <w:rPr>
          <w:bCs/>
        </w:rPr>
        <w:t xml:space="preserve"> </w:t>
      </w:r>
      <w:r w:rsidR="000F780F" w:rsidRPr="0028172A">
        <w:rPr>
          <w:bCs/>
        </w:rPr>
        <w:t xml:space="preserve">8.373.608,922m e </w:t>
      </w:r>
      <w:proofErr w:type="spellStart"/>
      <w:r w:rsidR="000F780F" w:rsidRPr="0028172A">
        <w:rPr>
          <w:bCs/>
        </w:rPr>
        <w:t>E</w:t>
      </w:r>
      <w:proofErr w:type="spellEnd"/>
      <w:r w:rsidR="000F780F" w:rsidRPr="0028172A">
        <w:rPr>
          <w:bCs/>
        </w:rPr>
        <w:t xml:space="preserve"> </w:t>
      </w:r>
      <w:r w:rsidR="0050255D">
        <w:rPr>
          <w:bCs/>
        </w:rPr>
        <w:t>4</w:t>
      </w:r>
      <w:r w:rsidR="000F780F" w:rsidRPr="0028172A">
        <w:rPr>
          <w:bCs/>
        </w:rPr>
        <w:t>78.692,463m;</w:t>
      </w:r>
      <w:r w:rsidR="0050255D">
        <w:rPr>
          <w:bCs/>
        </w:rPr>
        <w:t xml:space="preserve"> </w:t>
      </w:r>
      <w:r w:rsidR="000F780F" w:rsidRPr="0028172A">
        <w:rPr>
          <w:bCs/>
        </w:rPr>
        <w:t>200</w:t>
      </w:r>
      <w:r w:rsidR="0050255D">
        <w:rPr>
          <w:bCs/>
        </w:rPr>
        <w:t>º</w:t>
      </w:r>
      <w:r w:rsidR="000F780F" w:rsidRPr="0028172A">
        <w:rPr>
          <w:bCs/>
        </w:rPr>
        <w:t xml:space="preserve">10'06" e 2.516,51 m até o vértice ATO-M-1757, de  coordenadas N.8.371.246,714m e </w:t>
      </w:r>
      <w:proofErr w:type="spellStart"/>
      <w:r w:rsidR="000F780F" w:rsidRPr="0028172A">
        <w:rPr>
          <w:bCs/>
        </w:rPr>
        <w:t>E</w:t>
      </w:r>
      <w:proofErr w:type="spellEnd"/>
      <w:r w:rsidR="000F780F" w:rsidRPr="0028172A">
        <w:rPr>
          <w:bCs/>
        </w:rPr>
        <w:t xml:space="preserve"> 477.824,817m; 200</w:t>
      </w:r>
      <w:r w:rsidR="008A4E9A">
        <w:rPr>
          <w:bCs/>
        </w:rPr>
        <w:t>º</w:t>
      </w:r>
      <w:r w:rsidR="000F780F" w:rsidRPr="0028172A">
        <w:rPr>
          <w:bCs/>
        </w:rPr>
        <w:t>06'33" e 371,26 m até o vértice A</w:t>
      </w:r>
      <w:r w:rsidR="008A4E9A">
        <w:rPr>
          <w:bCs/>
        </w:rPr>
        <w:t>TO-</w:t>
      </w:r>
      <w:r w:rsidR="000F780F" w:rsidRPr="0028172A">
        <w:rPr>
          <w:bCs/>
        </w:rPr>
        <w:t xml:space="preserve">V-1582, de coordenadas N 8.370.898,084m e </w:t>
      </w:r>
      <w:proofErr w:type="spellStart"/>
      <w:r w:rsidR="000F780F" w:rsidRPr="0028172A">
        <w:rPr>
          <w:bCs/>
        </w:rPr>
        <w:t>E</w:t>
      </w:r>
      <w:proofErr w:type="spellEnd"/>
      <w:r w:rsidR="000F780F" w:rsidRPr="0028172A">
        <w:rPr>
          <w:bCs/>
        </w:rPr>
        <w:t xml:space="preserve"> 477.697,173m; 200</w:t>
      </w:r>
      <w:r w:rsidR="008A4E9A">
        <w:rPr>
          <w:bCs/>
        </w:rPr>
        <w:t>º</w:t>
      </w:r>
      <w:r w:rsidR="000F780F" w:rsidRPr="0028172A">
        <w:rPr>
          <w:bCs/>
        </w:rPr>
        <w:t xml:space="preserve">06'33" e 1.576,51 m até o vértice AT0-M-0651, de coordenadas N 8.369.417,684m e </w:t>
      </w:r>
      <w:proofErr w:type="spellStart"/>
      <w:r w:rsidR="000F780F" w:rsidRPr="0028172A">
        <w:rPr>
          <w:bCs/>
        </w:rPr>
        <w:t>E</w:t>
      </w:r>
      <w:proofErr w:type="spellEnd"/>
      <w:r w:rsidR="000F780F" w:rsidRPr="0028172A">
        <w:rPr>
          <w:bCs/>
        </w:rPr>
        <w:t xml:space="preserve"> 477.155,151m;</w:t>
      </w:r>
      <w:r w:rsidR="008A4E9A">
        <w:rPr>
          <w:bCs/>
        </w:rPr>
        <w:t xml:space="preserve"> </w:t>
      </w:r>
      <w:r w:rsidR="000F780F" w:rsidRPr="0028172A">
        <w:rPr>
          <w:bCs/>
        </w:rPr>
        <w:t>290</w:t>
      </w:r>
      <w:r w:rsidR="008A4E9A">
        <w:rPr>
          <w:bCs/>
        </w:rPr>
        <w:t>º</w:t>
      </w:r>
      <w:r w:rsidR="000F780F" w:rsidRPr="0028172A">
        <w:rPr>
          <w:bCs/>
        </w:rPr>
        <w:t>23'29" e 759,58m até o vértice A</w:t>
      </w:r>
      <w:r w:rsidR="008A4E9A">
        <w:rPr>
          <w:bCs/>
        </w:rPr>
        <w:t>TO</w:t>
      </w:r>
      <w:r w:rsidR="000F780F" w:rsidRPr="0028172A">
        <w:rPr>
          <w:bCs/>
        </w:rPr>
        <w:t xml:space="preserve">-M-1136, de coordenadas N  8.369.682,348m e </w:t>
      </w:r>
      <w:proofErr w:type="spellStart"/>
      <w:r w:rsidR="000F780F" w:rsidRPr="0028172A">
        <w:rPr>
          <w:bCs/>
        </w:rPr>
        <w:t>E</w:t>
      </w:r>
      <w:proofErr w:type="spellEnd"/>
      <w:r w:rsidR="000F780F" w:rsidRPr="0028172A">
        <w:rPr>
          <w:bCs/>
        </w:rPr>
        <w:t xml:space="preserve"> 476.443,167m; 20</w:t>
      </w:r>
      <w:r w:rsidR="008A4E9A">
        <w:rPr>
          <w:bCs/>
        </w:rPr>
        <w:t>0º</w:t>
      </w:r>
      <w:r w:rsidR="000F780F" w:rsidRPr="0028172A">
        <w:rPr>
          <w:bCs/>
        </w:rPr>
        <w:t xml:space="preserve"> 23'49" e 604,19 m até o vértice AT0-M-0918 de coordenadas N 8.369.116,041m e 476.232,593m; 200</w:t>
      </w:r>
      <w:r w:rsidR="008A4E9A">
        <w:rPr>
          <w:bCs/>
        </w:rPr>
        <w:t>º</w:t>
      </w:r>
      <w:r w:rsidR="000F780F" w:rsidRPr="0028172A">
        <w:rPr>
          <w:bCs/>
        </w:rPr>
        <w:t>23'37" e 822,97 m até o vértice AT0-M-0653,</w:t>
      </w:r>
      <w:r w:rsidR="00F77D16">
        <w:rPr>
          <w:bCs/>
        </w:rPr>
        <w:t xml:space="preserve"> de coordenadas</w:t>
      </w:r>
      <w:r w:rsidR="000F780F" w:rsidRPr="0028172A">
        <w:rPr>
          <w:bCs/>
        </w:rPr>
        <w:t xml:space="preserve">  </w:t>
      </w:r>
      <w:r w:rsidR="008A4E9A">
        <w:rPr>
          <w:bCs/>
        </w:rPr>
        <w:t>N 8.</w:t>
      </w:r>
      <w:r w:rsidR="000F780F" w:rsidRPr="0028172A">
        <w:rPr>
          <w:bCs/>
        </w:rPr>
        <w:t xml:space="preserve">368 344,654m e </w:t>
      </w:r>
      <w:proofErr w:type="spellStart"/>
      <w:r w:rsidR="000F780F" w:rsidRPr="0028172A">
        <w:rPr>
          <w:bCs/>
        </w:rPr>
        <w:t>E</w:t>
      </w:r>
      <w:proofErr w:type="spellEnd"/>
      <w:r w:rsidR="000F780F" w:rsidRPr="0028172A">
        <w:rPr>
          <w:bCs/>
        </w:rPr>
        <w:t xml:space="preserve"> 475.945,815m; 254</w:t>
      </w:r>
      <w:r w:rsidR="008A4E9A">
        <w:rPr>
          <w:bCs/>
        </w:rPr>
        <w:t>º</w:t>
      </w:r>
      <w:r w:rsidR="000F780F" w:rsidRPr="0028172A">
        <w:rPr>
          <w:bCs/>
        </w:rPr>
        <w:t xml:space="preserve">17.31" e 752,86 m até o vértice AT0-M-0654, de coordenadas N 8.368.140,827m e </w:t>
      </w:r>
      <w:proofErr w:type="spellStart"/>
      <w:r w:rsidR="000F780F" w:rsidRPr="0028172A">
        <w:rPr>
          <w:bCs/>
        </w:rPr>
        <w:t>E</w:t>
      </w:r>
      <w:proofErr w:type="spellEnd"/>
      <w:r w:rsidR="000F780F" w:rsidRPr="0028172A">
        <w:rPr>
          <w:bCs/>
        </w:rPr>
        <w:t xml:space="preserve"> </w:t>
      </w:r>
      <w:r w:rsidR="00F77D16">
        <w:rPr>
          <w:bCs/>
        </w:rPr>
        <w:t>4</w:t>
      </w:r>
      <w:r w:rsidR="000F780F" w:rsidRPr="0028172A">
        <w:rPr>
          <w:bCs/>
        </w:rPr>
        <w:t>75.221,073m, situado no limite com a Fazenda Guanabara, matricula no 15.925 e na margem esquerda do Córrego Abóbora;</w:t>
      </w:r>
      <w:r w:rsidR="00F77D16">
        <w:rPr>
          <w:bCs/>
        </w:rPr>
        <w:t xml:space="preserve"> </w:t>
      </w:r>
      <w:r w:rsidR="000F780F" w:rsidRPr="0028172A">
        <w:rPr>
          <w:bCs/>
        </w:rPr>
        <w:t xml:space="preserve">deste, segue à montante do Córrego Abóbora pela </w:t>
      </w:r>
      <w:r w:rsidR="008A4E9A">
        <w:rPr>
          <w:bCs/>
        </w:rPr>
        <w:t>sua</w:t>
      </w:r>
      <w:r w:rsidR="000F780F" w:rsidRPr="0028172A">
        <w:rPr>
          <w:bCs/>
        </w:rPr>
        <w:t xml:space="preserve"> mar</w:t>
      </w:r>
      <w:r w:rsidR="008A4E9A">
        <w:rPr>
          <w:bCs/>
        </w:rPr>
        <w:t>g</w:t>
      </w:r>
      <w:r w:rsidR="000F780F" w:rsidRPr="0028172A">
        <w:rPr>
          <w:bCs/>
        </w:rPr>
        <w:t>em e</w:t>
      </w:r>
      <w:r w:rsidR="008A4E9A">
        <w:rPr>
          <w:bCs/>
        </w:rPr>
        <w:t>squerda</w:t>
      </w:r>
      <w:r w:rsidR="000F780F" w:rsidRPr="0028172A">
        <w:rPr>
          <w:bCs/>
        </w:rPr>
        <w:t xml:space="preserve"> com</w:t>
      </w:r>
      <w:r w:rsidR="005375EA">
        <w:rPr>
          <w:bCs/>
        </w:rPr>
        <w:t xml:space="preserve"> os seguintes azimutes e distâncias:</w:t>
      </w:r>
      <w:r w:rsidR="001B48D6" w:rsidRPr="0028172A">
        <w:rPr>
          <w:bCs/>
        </w:rPr>
        <w:t xml:space="preserve"> 333</w:t>
      </w:r>
      <w:r w:rsidR="005375EA">
        <w:rPr>
          <w:bCs/>
        </w:rPr>
        <w:t>º</w:t>
      </w:r>
      <w:r w:rsidR="001B48D6" w:rsidRPr="0028172A">
        <w:rPr>
          <w:bCs/>
        </w:rPr>
        <w:t>20'42"</w:t>
      </w:r>
      <w:r w:rsidR="005375EA">
        <w:rPr>
          <w:bCs/>
        </w:rPr>
        <w:t xml:space="preserve"> e 37,28 m até </w:t>
      </w:r>
      <w:r w:rsidR="001B48D6" w:rsidRPr="0028172A">
        <w:rPr>
          <w:bCs/>
        </w:rPr>
        <w:t>o vértice A</w:t>
      </w:r>
      <w:r w:rsidR="005375EA">
        <w:rPr>
          <w:bCs/>
        </w:rPr>
        <w:t>TO</w:t>
      </w:r>
      <w:r w:rsidR="001B48D6" w:rsidRPr="0028172A">
        <w:rPr>
          <w:bCs/>
        </w:rPr>
        <w:t xml:space="preserve">-P-8424, de coordenadas N 8.368.174,144m e </w:t>
      </w:r>
      <w:proofErr w:type="spellStart"/>
      <w:r w:rsidR="001B48D6" w:rsidRPr="0028172A">
        <w:rPr>
          <w:bCs/>
        </w:rPr>
        <w:t>E</w:t>
      </w:r>
      <w:proofErr w:type="spellEnd"/>
      <w:r w:rsidR="005375EA">
        <w:rPr>
          <w:bCs/>
        </w:rPr>
        <w:t xml:space="preserve"> 475.204,349m; </w:t>
      </w:r>
      <w:r w:rsidR="001B48D6" w:rsidRPr="0028172A">
        <w:rPr>
          <w:bCs/>
        </w:rPr>
        <w:t xml:space="preserve"> 307°12'41" e 13,79</w:t>
      </w:r>
      <w:r w:rsidR="005375EA">
        <w:rPr>
          <w:bCs/>
        </w:rPr>
        <w:t xml:space="preserve"> </w:t>
      </w:r>
      <w:r w:rsidR="001B48D6" w:rsidRPr="0028172A">
        <w:rPr>
          <w:bCs/>
        </w:rPr>
        <w:t>m até o vértice ATO-P-8425, de coordenadas</w:t>
      </w:r>
      <w:r w:rsidR="005375EA">
        <w:rPr>
          <w:bCs/>
        </w:rPr>
        <w:t xml:space="preserve"> N8.368.182,184m e </w:t>
      </w:r>
      <w:proofErr w:type="spellStart"/>
      <w:r w:rsidR="005375EA">
        <w:rPr>
          <w:bCs/>
        </w:rPr>
        <w:t>E</w:t>
      </w:r>
      <w:proofErr w:type="spellEnd"/>
      <w:r w:rsidR="001B48D6" w:rsidRPr="0028172A">
        <w:rPr>
          <w:bCs/>
        </w:rPr>
        <w:t xml:space="preserve"> 475.193,366m; 254</w:t>
      </w:r>
      <w:r w:rsidR="005375EA">
        <w:rPr>
          <w:bCs/>
        </w:rPr>
        <w:t>º</w:t>
      </w:r>
      <w:r w:rsidR="001B48D6" w:rsidRPr="0028172A">
        <w:rPr>
          <w:bCs/>
        </w:rPr>
        <w:t>41.14" e 16,07 m até o vértice A</w:t>
      </w:r>
      <w:r w:rsidR="005375EA">
        <w:rPr>
          <w:bCs/>
        </w:rPr>
        <w:t>T</w:t>
      </w:r>
      <w:r w:rsidR="001B48D6" w:rsidRPr="0028172A">
        <w:rPr>
          <w:bCs/>
        </w:rPr>
        <w:t>0-P-8426,</w:t>
      </w:r>
      <w:r w:rsidR="005375EA">
        <w:rPr>
          <w:bCs/>
        </w:rPr>
        <w:t xml:space="preserve"> </w:t>
      </w:r>
      <w:r w:rsidR="001B48D6" w:rsidRPr="0028172A">
        <w:rPr>
          <w:bCs/>
        </w:rPr>
        <w:t xml:space="preserve">de coordenadas N 8.368.178,240m e </w:t>
      </w:r>
      <w:proofErr w:type="spellStart"/>
      <w:r w:rsidR="001B48D6" w:rsidRPr="0028172A">
        <w:rPr>
          <w:bCs/>
        </w:rPr>
        <w:t>E</w:t>
      </w:r>
      <w:proofErr w:type="spellEnd"/>
      <w:r w:rsidR="001B48D6" w:rsidRPr="0028172A">
        <w:rPr>
          <w:bCs/>
        </w:rPr>
        <w:t xml:space="preserve"> 475.177,866m; 24</w:t>
      </w:r>
      <w:r w:rsidR="005375EA">
        <w:rPr>
          <w:bCs/>
        </w:rPr>
        <w:t>º</w:t>
      </w:r>
      <w:r w:rsidR="001B48D6" w:rsidRPr="0028172A">
        <w:rPr>
          <w:bCs/>
        </w:rPr>
        <w:t>52'00" e 13,38 m até o</w:t>
      </w:r>
      <w:r w:rsidR="005375EA">
        <w:rPr>
          <w:bCs/>
        </w:rPr>
        <w:t xml:space="preserve"> </w:t>
      </w:r>
      <w:r w:rsidR="001B48D6" w:rsidRPr="0028172A">
        <w:rPr>
          <w:bCs/>
        </w:rPr>
        <w:t>v</w:t>
      </w:r>
      <w:r w:rsidR="005375EA">
        <w:rPr>
          <w:bCs/>
        </w:rPr>
        <w:t>é</w:t>
      </w:r>
      <w:r w:rsidR="001B48D6" w:rsidRPr="0028172A">
        <w:rPr>
          <w:bCs/>
        </w:rPr>
        <w:t xml:space="preserve">rtice AT0-P-8427, de coordenadas N 8.368.190,383m e </w:t>
      </w:r>
      <w:proofErr w:type="spellStart"/>
      <w:r w:rsidR="005375EA">
        <w:rPr>
          <w:bCs/>
        </w:rPr>
        <w:t>E</w:t>
      </w:r>
      <w:proofErr w:type="spellEnd"/>
      <w:r w:rsidR="001B48D6" w:rsidRPr="0028172A">
        <w:rPr>
          <w:bCs/>
        </w:rPr>
        <w:t xml:space="preserve"> 475.183,494m; 322</w:t>
      </w:r>
      <w:r w:rsidR="005375EA">
        <w:rPr>
          <w:bCs/>
        </w:rPr>
        <w:t>º</w:t>
      </w:r>
      <w:r w:rsidR="001B48D6" w:rsidRPr="0028172A">
        <w:rPr>
          <w:bCs/>
        </w:rPr>
        <w:t xml:space="preserve">15'36" e 23,18 m até a vértice AT0-P-8428, de coordenadas N 8.368.208,715m e </w:t>
      </w:r>
      <w:proofErr w:type="spellStart"/>
      <w:r w:rsidR="001B48D6" w:rsidRPr="0028172A">
        <w:rPr>
          <w:bCs/>
        </w:rPr>
        <w:t>E</w:t>
      </w:r>
      <w:proofErr w:type="spellEnd"/>
      <w:r w:rsidR="001B48D6" w:rsidRPr="0028172A">
        <w:rPr>
          <w:bCs/>
        </w:rPr>
        <w:t xml:space="preserve"> </w:t>
      </w:r>
      <w:r w:rsidR="005375EA">
        <w:rPr>
          <w:bCs/>
        </w:rPr>
        <w:t>475.1</w:t>
      </w:r>
      <w:r w:rsidR="001F768C">
        <w:rPr>
          <w:bCs/>
        </w:rPr>
        <w:t xml:space="preserve">69,305m </w:t>
      </w:r>
      <w:r w:rsidR="001B48D6" w:rsidRPr="0028172A">
        <w:rPr>
          <w:bCs/>
        </w:rPr>
        <w:t>36</w:t>
      </w:r>
      <w:r w:rsidR="001F768C">
        <w:rPr>
          <w:bCs/>
        </w:rPr>
        <w:t>º</w:t>
      </w:r>
      <w:r w:rsidR="001B48D6" w:rsidRPr="0028172A">
        <w:rPr>
          <w:bCs/>
        </w:rPr>
        <w:t>01'42" e 21,46 m até</w:t>
      </w:r>
      <w:r w:rsidR="001F768C">
        <w:rPr>
          <w:bCs/>
        </w:rPr>
        <w:t xml:space="preserve"> o</w:t>
      </w:r>
      <w:r w:rsidR="001B48D6" w:rsidRPr="0028172A">
        <w:rPr>
          <w:bCs/>
        </w:rPr>
        <w:t xml:space="preserve"> vértice AT0-P-8429, de coordenadas N 8.368.226,07</w:t>
      </w:r>
      <w:r w:rsidR="001F768C">
        <w:rPr>
          <w:bCs/>
        </w:rPr>
        <w:t>1</w:t>
      </w:r>
      <w:r w:rsidR="001B48D6" w:rsidRPr="0028172A">
        <w:rPr>
          <w:bCs/>
        </w:rPr>
        <w:t xml:space="preserve">m e </w:t>
      </w:r>
      <w:proofErr w:type="spellStart"/>
      <w:r w:rsidR="001B48D6" w:rsidRPr="0028172A">
        <w:rPr>
          <w:bCs/>
        </w:rPr>
        <w:t>E</w:t>
      </w:r>
      <w:proofErr w:type="spellEnd"/>
      <w:r w:rsidR="001B48D6" w:rsidRPr="0028172A">
        <w:rPr>
          <w:bCs/>
        </w:rPr>
        <w:t xml:space="preserve"> 475.1</w:t>
      </w:r>
      <w:r w:rsidR="00F77D16">
        <w:rPr>
          <w:bCs/>
        </w:rPr>
        <w:t>8</w:t>
      </w:r>
      <w:r w:rsidR="001B48D6" w:rsidRPr="0028172A">
        <w:rPr>
          <w:bCs/>
        </w:rPr>
        <w:t>1,928m; 340°49'37" e 19,66 m at</w:t>
      </w:r>
      <w:r w:rsidR="001F768C">
        <w:rPr>
          <w:bCs/>
        </w:rPr>
        <w:t>é</w:t>
      </w:r>
      <w:r w:rsidR="001B48D6" w:rsidRPr="0028172A">
        <w:rPr>
          <w:bCs/>
        </w:rPr>
        <w:t xml:space="preserve"> o vértice A</w:t>
      </w:r>
      <w:r w:rsidR="001F768C">
        <w:rPr>
          <w:bCs/>
        </w:rPr>
        <w:t>TO</w:t>
      </w:r>
      <w:r w:rsidR="001B48D6" w:rsidRPr="0028172A">
        <w:rPr>
          <w:bCs/>
        </w:rPr>
        <w:t>-P-8430</w:t>
      </w:r>
      <w:r w:rsidR="00EB6968">
        <w:rPr>
          <w:bCs/>
        </w:rPr>
        <w:t xml:space="preserve"> </w:t>
      </w:r>
      <w:r w:rsidR="001B48D6" w:rsidRPr="0028172A">
        <w:rPr>
          <w:bCs/>
        </w:rPr>
        <w:t xml:space="preserve">de coordenadas N 8.368.244,644m e </w:t>
      </w:r>
      <w:proofErr w:type="spellStart"/>
      <w:r w:rsidR="001B48D6" w:rsidRPr="0028172A">
        <w:rPr>
          <w:bCs/>
        </w:rPr>
        <w:t>E</w:t>
      </w:r>
      <w:proofErr w:type="spellEnd"/>
      <w:r w:rsidR="001B48D6" w:rsidRPr="0028172A">
        <w:rPr>
          <w:bCs/>
        </w:rPr>
        <w:t xml:space="preserve"> 475.175,470m; 284</w:t>
      </w:r>
      <w:r w:rsidR="00921458">
        <w:rPr>
          <w:bCs/>
        </w:rPr>
        <w:t>º</w:t>
      </w:r>
      <w:r w:rsidR="001B48D6" w:rsidRPr="0028172A">
        <w:rPr>
          <w:bCs/>
        </w:rPr>
        <w:t>40</w:t>
      </w:r>
      <w:r w:rsidR="00EB6968">
        <w:rPr>
          <w:bCs/>
        </w:rPr>
        <w:t>’</w:t>
      </w:r>
      <w:r w:rsidR="001B48D6" w:rsidRPr="0028172A">
        <w:rPr>
          <w:bCs/>
        </w:rPr>
        <w:t xml:space="preserve">00" e 53,27 m até o </w:t>
      </w:r>
      <w:r w:rsidR="00921458" w:rsidRPr="0028172A">
        <w:rPr>
          <w:bCs/>
        </w:rPr>
        <w:t>vértice</w:t>
      </w:r>
      <w:r w:rsidR="001B48D6" w:rsidRPr="0028172A">
        <w:rPr>
          <w:bCs/>
        </w:rPr>
        <w:t xml:space="preserve"> A</w:t>
      </w:r>
      <w:r w:rsidR="00921458">
        <w:rPr>
          <w:bCs/>
        </w:rPr>
        <w:t>TO</w:t>
      </w:r>
      <w:r w:rsidR="001B48D6" w:rsidRPr="0028172A">
        <w:rPr>
          <w:bCs/>
        </w:rPr>
        <w:t xml:space="preserve">-P-8431, de coordenadas. N 8.368,258,132m e </w:t>
      </w:r>
      <w:proofErr w:type="spellStart"/>
      <w:r w:rsidR="001B48D6" w:rsidRPr="0028172A">
        <w:rPr>
          <w:bCs/>
        </w:rPr>
        <w:t>E</w:t>
      </w:r>
      <w:proofErr w:type="spellEnd"/>
      <w:r w:rsidR="001B48D6" w:rsidRPr="0028172A">
        <w:rPr>
          <w:bCs/>
        </w:rPr>
        <w:t xml:space="preserve"> 475.123,935m; 22</w:t>
      </w:r>
      <w:r w:rsidR="00EB6968">
        <w:rPr>
          <w:bCs/>
        </w:rPr>
        <w:t>º</w:t>
      </w:r>
      <w:r w:rsidR="001B48D6" w:rsidRPr="0028172A">
        <w:rPr>
          <w:bCs/>
        </w:rPr>
        <w:t xml:space="preserve">10'48" e 10,85 m até o vértice ATO-P-6382, de coordenadas N 8.368.268,179m e </w:t>
      </w:r>
      <w:proofErr w:type="spellStart"/>
      <w:r w:rsidR="001B48D6" w:rsidRPr="0028172A">
        <w:rPr>
          <w:bCs/>
        </w:rPr>
        <w:t>E</w:t>
      </w:r>
      <w:proofErr w:type="spellEnd"/>
      <w:r w:rsidR="001B48D6" w:rsidRPr="0028172A">
        <w:rPr>
          <w:bCs/>
        </w:rPr>
        <w:t xml:space="preserve"> 475.128,031m; 305°19'24" e 47,67 m até o vértice ATO-P-6381, de coordenadas N  8.368.295,742m e </w:t>
      </w:r>
      <w:proofErr w:type="spellStart"/>
      <w:r w:rsidR="001B48D6" w:rsidRPr="0028172A">
        <w:rPr>
          <w:bCs/>
        </w:rPr>
        <w:t>E</w:t>
      </w:r>
      <w:proofErr w:type="spellEnd"/>
      <w:r w:rsidR="001B48D6" w:rsidRPr="0028172A">
        <w:rPr>
          <w:bCs/>
        </w:rPr>
        <w:t xml:space="preserve"> 475.089,136m; 349</w:t>
      </w:r>
      <w:r w:rsidR="00EB6968">
        <w:rPr>
          <w:bCs/>
        </w:rPr>
        <w:t>º</w:t>
      </w:r>
      <w:r w:rsidR="001B48D6" w:rsidRPr="0028172A">
        <w:rPr>
          <w:bCs/>
        </w:rPr>
        <w:t>31.29" e 22,75 m até o vértice A</w:t>
      </w:r>
      <w:r w:rsidR="00EB6968">
        <w:rPr>
          <w:bCs/>
        </w:rPr>
        <w:t>T</w:t>
      </w:r>
      <w:r w:rsidR="001B48D6" w:rsidRPr="0028172A">
        <w:rPr>
          <w:bCs/>
        </w:rPr>
        <w:t xml:space="preserve">0-P-6380 de coordenadas N 8.368.318,112m e </w:t>
      </w:r>
      <w:proofErr w:type="spellStart"/>
      <w:r w:rsidR="001B48D6" w:rsidRPr="0028172A">
        <w:rPr>
          <w:bCs/>
        </w:rPr>
        <w:t>E</w:t>
      </w:r>
      <w:proofErr w:type="spellEnd"/>
      <w:r w:rsidR="001B48D6" w:rsidRPr="0028172A">
        <w:rPr>
          <w:bCs/>
        </w:rPr>
        <w:t xml:space="preserve"> 475.085,000m; 294</w:t>
      </w:r>
      <w:r w:rsidR="00EB6968">
        <w:rPr>
          <w:bCs/>
        </w:rPr>
        <w:t>º</w:t>
      </w:r>
      <w:r w:rsidR="001B48D6" w:rsidRPr="0028172A">
        <w:rPr>
          <w:bCs/>
        </w:rPr>
        <w:t xml:space="preserve">24'50" e 30,23 m até o vértice AT0-P-6379, de coordenadas N 8.368,330,605m e </w:t>
      </w:r>
      <w:proofErr w:type="spellStart"/>
      <w:r w:rsidR="001B48D6" w:rsidRPr="0028172A">
        <w:rPr>
          <w:bCs/>
        </w:rPr>
        <w:t>E</w:t>
      </w:r>
      <w:proofErr w:type="spellEnd"/>
      <w:r w:rsidR="001B48D6" w:rsidRPr="0028172A">
        <w:rPr>
          <w:bCs/>
        </w:rPr>
        <w:t xml:space="preserve"> 475.057,477m; 328 12'51 e 43,41 m até o vértice AT0-P-6378, de coordenadas N 8.368.367,503m e </w:t>
      </w:r>
      <w:proofErr w:type="spellStart"/>
      <w:r w:rsidR="001B48D6" w:rsidRPr="0028172A">
        <w:rPr>
          <w:bCs/>
        </w:rPr>
        <w:t>E</w:t>
      </w:r>
      <w:proofErr w:type="spellEnd"/>
      <w:r w:rsidR="00F77D16">
        <w:rPr>
          <w:bCs/>
        </w:rPr>
        <w:t xml:space="preserve"> 475.034.612m, </w:t>
      </w:r>
      <w:r w:rsidR="001B48D6" w:rsidRPr="0028172A">
        <w:rPr>
          <w:bCs/>
        </w:rPr>
        <w:t xml:space="preserve"> 340°29'41" e 46,79 m até o vértice ATO-P-6377, de coordenadas </w:t>
      </w:r>
      <w:r w:rsidR="00EB6968">
        <w:rPr>
          <w:bCs/>
        </w:rPr>
        <w:t>N</w:t>
      </w:r>
      <w:r w:rsidR="001B48D6" w:rsidRPr="0028172A">
        <w:rPr>
          <w:bCs/>
        </w:rPr>
        <w:t xml:space="preserve"> 8.368.411,605m e </w:t>
      </w:r>
      <w:proofErr w:type="spellStart"/>
      <w:r w:rsidR="001B48D6" w:rsidRPr="0028172A">
        <w:rPr>
          <w:bCs/>
        </w:rPr>
        <w:t>E</w:t>
      </w:r>
      <w:proofErr w:type="spellEnd"/>
      <w:r w:rsidR="001B48D6" w:rsidRPr="0028172A">
        <w:rPr>
          <w:bCs/>
        </w:rPr>
        <w:t xml:space="preserve"> 475.018,990m; 322</w:t>
      </w:r>
      <w:r w:rsidR="00EB6968">
        <w:rPr>
          <w:bCs/>
        </w:rPr>
        <w:t>º</w:t>
      </w:r>
      <w:r w:rsidR="001B48D6" w:rsidRPr="0028172A">
        <w:rPr>
          <w:bCs/>
        </w:rPr>
        <w:t xml:space="preserve">23'04" e 41,50 m até o vértice AT0-P-6376 de coordenadas N 8.368.444,477m e </w:t>
      </w:r>
      <w:proofErr w:type="spellStart"/>
      <w:r w:rsidR="001B48D6" w:rsidRPr="0028172A">
        <w:rPr>
          <w:bCs/>
        </w:rPr>
        <w:t>E</w:t>
      </w:r>
      <w:proofErr w:type="spellEnd"/>
      <w:r w:rsidR="001B48D6" w:rsidRPr="0028172A">
        <w:rPr>
          <w:bCs/>
        </w:rPr>
        <w:t xml:space="preserve"> 474.993,661m; 315</w:t>
      </w:r>
      <w:r w:rsidR="00EB6968">
        <w:rPr>
          <w:bCs/>
        </w:rPr>
        <w:t>º</w:t>
      </w:r>
      <w:r w:rsidR="001B48D6" w:rsidRPr="0028172A">
        <w:rPr>
          <w:bCs/>
        </w:rPr>
        <w:t>240.26" e 60,89 m até</w:t>
      </w:r>
      <w:r w:rsidR="00EB6968">
        <w:rPr>
          <w:bCs/>
        </w:rPr>
        <w:t xml:space="preserve"> vértice ATO-P-6375, </w:t>
      </w:r>
      <w:r w:rsidR="00D0574E">
        <w:rPr>
          <w:bCs/>
        </w:rPr>
        <w:t xml:space="preserve">de coordenadas N 8.368.488,039m e </w:t>
      </w:r>
      <w:proofErr w:type="spellStart"/>
      <w:r w:rsidR="00D0574E">
        <w:rPr>
          <w:bCs/>
        </w:rPr>
        <w:t>E</w:t>
      </w:r>
      <w:proofErr w:type="spellEnd"/>
      <w:r w:rsidR="00F77D16">
        <w:rPr>
          <w:bCs/>
        </w:rPr>
        <w:t xml:space="preserve"> </w:t>
      </w:r>
      <w:r w:rsidR="00D0574E">
        <w:rPr>
          <w:bCs/>
        </w:rPr>
        <w:t>474.951,112m; 312º08’06”e 64,60 m até vértice ATO-P-6374, de coordenadas N 8.368.53</w:t>
      </w:r>
      <w:r w:rsidR="00F77D16">
        <w:rPr>
          <w:bCs/>
        </w:rPr>
        <w:t>1</w:t>
      </w:r>
      <w:r w:rsidR="00D0574E">
        <w:rPr>
          <w:bCs/>
        </w:rPr>
        <w:t>,376</w:t>
      </w:r>
      <w:r w:rsidR="00F77D16">
        <w:rPr>
          <w:bCs/>
        </w:rPr>
        <w:t xml:space="preserve"> </w:t>
      </w:r>
      <w:r w:rsidR="00D0574E">
        <w:rPr>
          <w:bCs/>
        </w:rPr>
        <w:t>m e E</w:t>
      </w:r>
      <w:r w:rsidR="00F77D16">
        <w:rPr>
          <w:bCs/>
        </w:rPr>
        <w:t xml:space="preserve"> </w:t>
      </w:r>
      <w:r w:rsidR="00D0574E">
        <w:rPr>
          <w:bCs/>
        </w:rPr>
        <w:t>474.9</w:t>
      </w:r>
      <w:r w:rsidR="00A609EB">
        <w:rPr>
          <w:bCs/>
        </w:rPr>
        <w:t>0</w:t>
      </w:r>
      <w:r w:rsidR="00D0574E">
        <w:rPr>
          <w:bCs/>
        </w:rPr>
        <w:t>3,209m; 294</w:t>
      </w:r>
      <w:r w:rsidR="00D0574E">
        <w:t>º40’29” e 104,50 m até o vértice AT</w:t>
      </w:r>
      <w:r w:rsidR="00A609EB">
        <w:t>O</w:t>
      </w:r>
      <w:r w:rsidR="00D0574E">
        <w:t>-P-6373, de coordenadas N</w:t>
      </w:r>
      <w:r w:rsidR="00F77D16">
        <w:t xml:space="preserve"> </w:t>
      </w:r>
      <w:r w:rsidR="00D0574E">
        <w:t xml:space="preserve">8.368.574.999m e </w:t>
      </w:r>
      <w:proofErr w:type="spellStart"/>
      <w:r w:rsidR="00D0574E">
        <w:t>E</w:t>
      </w:r>
      <w:proofErr w:type="spellEnd"/>
      <w:r w:rsidR="00D0574E">
        <w:t xml:space="preserve"> 474.808,255m; 304º50’52” e 100,78 m até o vértice ATO-P-6372, de coordenadas N 8.368..632,587m e </w:t>
      </w:r>
      <w:proofErr w:type="spellStart"/>
      <w:r w:rsidR="00D0574E">
        <w:t>E</w:t>
      </w:r>
      <w:proofErr w:type="spellEnd"/>
      <w:r w:rsidR="00D0574E">
        <w:t xml:space="preserve"> 474.725,544m; 284º24’40” E 26,21 m até o vértice ATO-P-6371, de coordenadas N 8.368.639,110m e </w:t>
      </w:r>
      <w:proofErr w:type="spellStart"/>
      <w:r w:rsidR="00D0574E">
        <w:t>E</w:t>
      </w:r>
      <w:proofErr w:type="spellEnd"/>
      <w:r w:rsidR="00D0574E">
        <w:t xml:space="preserve"> 474.700,159m</w:t>
      </w:r>
      <w:r w:rsidR="00061AD5">
        <w:t xml:space="preserve">; 309º02’22” e 59,88 m até o vértice ATO-P-6370, de coordenadas N 8.368.676,826m e </w:t>
      </w:r>
      <w:proofErr w:type="spellStart"/>
      <w:r w:rsidR="00061AD5">
        <w:t>E</w:t>
      </w:r>
      <w:proofErr w:type="spellEnd"/>
      <w:r w:rsidR="00061AD5">
        <w:t xml:space="preserve"> 474.653,649m; 322º17’06’e</w:t>
      </w:r>
      <w:r w:rsidR="00061AD5">
        <w:rPr>
          <w:bCs/>
        </w:rPr>
        <w:t xml:space="preserve"> 54,78m até o vértice ATO-P 63</w:t>
      </w:r>
      <w:r w:rsidR="00A609EB">
        <w:rPr>
          <w:bCs/>
        </w:rPr>
        <w:t>69</w:t>
      </w:r>
      <w:r w:rsidR="00061AD5">
        <w:rPr>
          <w:bCs/>
        </w:rPr>
        <w:t>, de coordenadas 8.368.</w:t>
      </w:r>
      <w:r w:rsidR="00A609EB">
        <w:rPr>
          <w:bCs/>
        </w:rPr>
        <w:t xml:space="preserve">720,162 </w:t>
      </w:r>
      <w:r w:rsidR="00061AD5">
        <w:rPr>
          <w:bCs/>
        </w:rPr>
        <w:t>m</w:t>
      </w:r>
      <w:r w:rsidR="001B48D6" w:rsidRPr="0028172A">
        <w:rPr>
          <w:bCs/>
        </w:rPr>
        <w:t xml:space="preserve"> e </w:t>
      </w:r>
      <w:proofErr w:type="spellStart"/>
      <w:r w:rsidR="001B48D6" w:rsidRPr="0028172A">
        <w:rPr>
          <w:bCs/>
        </w:rPr>
        <w:t>E</w:t>
      </w:r>
      <w:proofErr w:type="spellEnd"/>
      <w:r w:rsidR="001B48D6" w:rsidRPr="0028172A">
        <w:rPr>
          <w:bCs/>
        </w:rPr>
        <w:t xml:space="preserve"> 474.620,137m; 307°51'10" e 62,27 m até o vértice AT0-P-6368</w:t>
      </w:r>
      <w:r w:rsidR="00061AD5">
        <w:rPr>
          <w:bCs/>
        </w:rPr>
        <w:t xml:space="preserve"> </w:t>
      </w:r>
      <w:r w:rsidR="001B48D6" w:rsidRPr="0028172A">
        <w:rPr>
          <w:bCs/>
        </w:rPr>
        <w:t xml:space="preserve">de coordenadas N 8.368.758,371m e </w:t>
      </w:r>
      <w:proofErr w:type="spellStart"/>
      <w:r w:rsidR="001B48D6" w:rsidRPr="0028172A">
        <w:rPr>
          <w:bCs/>
        </w:rPr>
        <w:t>E</w:t>
      </w:r>
      <w:proofErr w:type="spellEnd"/>
      <w:r w:rsidR="001B48D6" w:rsidRPr="0028172A">
        <w:rPr>
          <w:bCs/>
        </w:rPr>
        <w:t xml:space="preserve"> 474.570,972m;</w:t>
      </w:r>
      <w:r w:rsidR="00061AD5">
        <w:rPr>
          <w:bCs/>
        </w:rPr>
        <w:t xml:space="preserve"> </w:t>
      </w:r>
      <w:r w:rsidR="00A609EB">
        <w:rPr>
          <w:bCs/>
        </w:rPr>
        <w:t xml:space="preserve">320º06´49” e 50,38m </w:t>
      </w:r>
      <w:r w:rsidR="00061AD5">
        <w:rPr>
          <w:bCs/>
        </w:rPr>
        <w:t xml:space="preserve">até o </w:t>
      </w:r>
      <w:r w:rsidR="001B48D6" w:rsidRPr="0028172A">
        <w:rPr>
          <w:bCs/>
        </w:rPr>
        <w:t xml:space="preserve">vértice AT0-P-6367, de coordenadas N 8.368.797,032m e </w:t>
      </w:r>
      <w:proofErr w:type="spellStart"/>
      <w:r w:rsidR="001B48D6" w:rsidRPr="0028172A">
        <w:rPr>
          <w:bCs/>
        </w:rPr>
        <w:t>E</w:t>
      </w:r>
      <w:proofErr w:type="spellEnd"/>
      <w:r w:rsidR="001B48D6" w:rsidRPr="0028172A">
        <w:rPr>
          <w:bCs/>
        </w:rPr>
        <w:t xml:space="preserve"> 474.538,662m; 313</w:t>
      </w:r>
      <w:r w:rsidR="00061AD5">
        <w:rPr>
          <w:bCs/>
        </w:rPr>
        <w:t>º</w:t>
      </w:r>
      <w:r w:rsidR="001B48D6" w:rsidRPr="0028172A">
        <w:rPr>
          <w:bCs/>
        </w:rPr>
        <w:t xml:space="preserve">17'02" </w:t>
      </w:r>
      <w:r w:rsidR="00061AD5">
        <w:rPr>
          <w:bCs/>
        </w:rPr>
        <w:t xml:space="preserve">e 71,59 m até o vértice ATO-P-6366, </w:t>
      </w:r>
      <w:r w:rsidR="001B48D6" w:rsidRPr="0028172A">
        <w:rPr>
          <w:bCs/>
        </w:rPr>
        <w:t xml:space="preserve">de coordenadas N 8.368.846,112m e </w:t>
      </w:r>
      <w:proofErr w:type="spellStart"/>
      <w:r w:rsidR="001B48D6" w:rsidRPr="0028172A">
        <w:rPr>
          <w:bCs/>
        </w:rPr>
        <w:t>E</w:t>
      </w:r>
      <w:proofErr w:type="spellEnd"/>
      <w:r w:rsidR="00061AD5">
        <w:rPr>
          <w:bCs/>
        </w:rPr>
        <w:t xml:space="preserve"> </w:t>
      </w:r>
      <w:r w:rsidR="001B48D6" w:rsidRPr="0028172A">
        <w:rPr>
          <w:bCs/>
        </w:rPr>
        <w:t>474.486,550m; 294°26'59" e 71,49 m até o vértice ATO-P-6365, de coordenadas N</w:t>
      </w:r>
      <w:r w:rsidR="005C0031">
        <w:rPr>
          <w:bCs/>
        </w:rPr>
        <w:t xml:space="preserve"> </w:t>
      </w:r>
      <w:r w:rsidR="001B48D6" w:rsidRPr="0028172A">
        <w:rPr>
          <w:bCs/>
        </w:rPr>
        <w:t>8</w:t>
      </w:r>
      <w:r w:rsidR="005C0031">
        <w:rPr>
          <w:bCs/>
        </w:rPr>
        <w:t>.</w:t>
      </w:r>
      <w:r w:rsidR="001B48D6" w:rsidRPr="0028172A">
        <w:rPr>
          <w:bCs/>
        </w:rPr>
        <w:t xml:space="preserve">368.875,702m e </w:t>
      </w:r>
      <w:proofErr w:type="spellStart"/>
      <w:r w:rsidR="001B48D6" w:rsidRPr="0028172A">
        <w:rPr>
          <w:bCs/>
        </w:rPr>
        <w:t>E</w:t>
      </w:r>
      <w:proofErr w:type="spellEnd"/>
      <w:r w:rsidR="00061AD5">
        <w:rPr>
          <w:bCs/>
        </w:rPr>
        <w:t xml:space="preserve"> </w:t>
      </w:r>
      <w:r w:rsidR="001B48D6" w:rsidRPr="0028172A">
        <w:rPr>
          <w:bCs/>
        </w:rPr>
        <w:t>474.421,469m; 258</w:t>
      </w:r>
      <w:r w:rsidR="00061AD5">
        <w:rPr>
          <w:bCs/>
        </w:rPr>
        <w:t>º</w:t>
      </w:r>
      <w:r w:rsidR="001B48D6" w:rsidRPr="0028172A">
        <w:rPr>
          <w:bCs/>
        </w:rPr>
        <w:t>39"47" e 41,73 m até o vértice ATO-P-6364</w:t>
      </w:r>
      <w:r w:rsidR="005C0031">
        <w:rPr>
          <w:bCs/>
        </w:rPr>
        <w:t xml:space="preserve"> </w:t>
      </w:r>
      <w:r w:rsidR="001B48D6" w:rsidRPr="0028172A">
        <w:rPr>
          <w:bCs/>
        </w:rPr>
        <w:t xml:space="preserve">de coordenadas N 8.368.867,498m e </w:t>
      </w:r>
      <w:proofErr w:type="spellStart"/>
      <w:r w:rsidR="001B48D6" w:rsidRPr="0028172A">
        <w:rPr>
          <w:bCs/>
        </w:rPr>
        <w:lastRenderedPageBreak/>
        <w:t>E</w:t>
      </w:r>
      <w:proofErr w:type="spellEnd"/>
      <w:r w:rsidR="001B48D6" w:rsidRPr="0028172A">
        <w:rPr>
          <w:bCs/>
        </w:rPr>
        <w:t xml:space="preserve"> 474</w:t>
      </w:r>
      <w:r w:rsidR="005C0031">
        <w:rPr>
          <w:bCs/>
        </w:rPr>
        <w:t>.</w:t>
      </w:r>
      <w:r w:rsidR="001B48D6" w:rsidRPr="0028172A">
        <w:rPr>
          <w:bCs/>
        </w:rPr>
        <w:t>380,549m; 312</w:t>
      </w:r>
      <w:r w:rsidR="005C0031">
        <w:rPr>
          <w:bCs/>
        </w:rPr>
        <w:t>º</w:t>
      </w:r>
      <w:r w:rsidR="001B48D6" w:rsidRPr="0028172A">
        <w:rPr>
          <w:bCs/>
        </w:rPr>
        <w:t xml:space="preserve">38'36" e 21,05 m até o </w:t>
      </w:r>
      <w:r w:rsidR="005C0031">
        <w:rPr>
          <w:bCs/>
        </w:rPr>
        <w:t xml:space="preserve">vértice ATO-M-0655, de coordenadas N 8.368.881,756m e </w:t>
      </w:r>
      <w:proofErr w:type="spellStart"/>
      <w:r w:rsidR="005C0031">
        <w:rPr>
          <w:bCs/>
        </w:rPr>
        <w:t>E</w:t>
      </w:r>
      <w:proofErr w:type="spellEnd"/>
      <w:r w:rsidR="005C0031">
        <w:rPr>
          <w:bCs/>
        </w:rPr>
        <w:t xml:space="preserve"> 474.365,067m, situado na margem esquerda do Córrego Abóbora e no limite com a Fazenda Guanabara, matrícula nª 15.925, </w:t>
      </w:r>
      <w:r w:rsidR="00A609EB">
        <w:rPr>
          <w:bCs/>
        </w:rPr>
        <w:t xml:space="preserve">deste, segue confrontando com a Fazenda Guanabara matricula nº 15.925, </w:t>
      </w:r>
      <w:r w:rsidR="005C0031">
        <w:rPr>
          <w:bCs/>
        </w:rPr>
        <w:t>com o seguintes azimutes e distância: 19º58’12” e 1.200,01 m até o vé</w:t>
      </w:r>
      <w:r w:rsidR="00A62F39">
        <w:rPr>
          <w:bCs/>
        </w:rPr>
        <w:t xml:space="preserve">rtice  ATO-M-1754, </w:t>
      </w:r>
      <w:r w:rsidR="001B48D6" w:rsidRPr="0028172A">
        <w:rPr>
          <w:bCs/>
        </w:rPr>
        <w:t xml:space="preserve">de coordenadas N 8.370.009,612m e </w:t>
      </w:r>
      <w:proofErr w:type="spellStart"/>
      <w:r w:rsidR="001B48D6" w:rsidRPr="0028172A">
        <w:rPr>
          <w:bCs/>
        </w:rPr>
        <w:t>E</w:t>
      </w:r>
      <w:proofErr w:type="spellEnd"/>
      <w:r w:rsidR="001B48D6" w:rsidRPr="0028172A">
        <w:rPr>
          <w:bCs/>
        </w:rPr>
        <w:t xml:space="preserve"> 474.774,907m; 19</w:t>
      </w:r>
      <w:r w:rsidR="00A62F39">
        <w:rPr>
          <w:bCs/>
        </w:rPr>
        <w:t>º</w:t>
      </w:r>
      <w:r w:rsidR="001B48D6" w:rsidRPr="0028172A">
        <w:rPr>
          <w:bCs/>
        </w:rPr>
        <w:t xml:space="preserve">18'45" e 1.555,33 m até o vértice ATO-M-0919, de coordenadas N 8.371.477,423m e </w:t>
      </w:r>
      <w:proofErr w:type="spellStart"/>
      <w:r w:rsidR="001B48D6" w:rsidRPr="0028172A">
        <w:rPr>
          <w:bCs/>
        </w:rPr>
        <w:t>E</w:t>
      </w:r>
      <w:proofErr w:type="spellEnd"/>
      <w:r w:rsidR="001B48D6" w:rsidRPr="0028172A">
        <w:rPr>
          <w:bCs/>
        </w:rPr>
        <w:t xml:space="preserve"> 475.289,284m; 288</w:t>
      </w:r>
      <w:r w:rsidR="00A62F39">
        <w:rPr>
          <w:bCs/>
        </w:rPr>
        <w:t>º</w:t>
      </w:r>
      <w:r w:rsidR="001B48D6" w:rsidRPr="0028172A">
        <w:rPr>
          <w:bCs/>
        </w:rPr>
        <w:t xml:space="preserve">30'24" e 1.366,95 m até o vértice ATO-M-0920, de coordenadas N 8.371.911,313m e </w:t>
      </w:r>
      <w:proofErr w:type="spellStart"/>
      <w:r w:rsidR="001B48D6" w:rsidRPr="0028172A">
        <w:rPr>
          <w:bCs/>
        </w:rPr>
        <w:t>E</w:t>
      </w:r>
      <w:proofErr w:type="spellEnd"/>
      <w:r w:rsidR="001B48D6" w:rsidRPr="0028172A">
        <w:rPr>
          <w:bCs/>
        </w:rPr>
        <w:t xml:space="preserve"> 473.993,023m;- 19</w:t>
      </w:r>
      <w:r w:rsidR="00A62F39">
        <w:rPr>
          <w:bCs/>
        </w:rPr>
        <w:t>º</w:t>
      </w:r>
      <w:r w:rsidR="001B48D6" w:rsidRPr="0028172A">
        <w:rPr>
          <w:bCs/>
        </w:rPr>
        <w:t>14'34" e 323,42 m até o vértice ATO-M-0921</w:t>
      </w:r>
      <w:r w:rsidR="00A62F39">
        <w:rPr>
          <w:bCs/>
        </w:rPr>
        <w:t xml:space="preserve"> </w:t>
      </w:r>
      <w:r w:rsidR="001B48D6" w:rsidRPr="0028172A">
        <w:rPr>
          <w:bCs/>
        </w:rPr>
        <w:t xml:space="preserve">de coordenadas M 8.372.216,668m e </w:t>
      </w:r>
      <w:proofErr w:type="spellStart"/>
      <w:r w:rsidR="001B48D6" w:rsidRPr="0028172A">
        <w:rPr>
          <w:bCs/>
        </w:rPr>
        <w:t>E</w:t>
      </w:r>
      <w:proofErr w:type="spellEnd"/>
      <w:r w:rsidR="00A62F39">
        <w:rPr>
          <w:bCs/>
        </w:rPr>
        <w:t xml:space="preserve"> </w:t>
      </w:r>
      <w:r w:rsidR="001B48D6" w:rsidRPr="0028172A">
        <w:rPr>
          <w:bCs/>
        </w:rPr>
        <w:t xml:space="preserve">474.099,614m, situado no limite com as matrículas no 15.925 e 1.764 da Fazenda Guanabara; deste, segue confrontando com a Fazenda Guanabara, matrícula no 1.764, com o seguinte azimute </w:t>
      </w:r>
      <w:r w:rsidR="00A609EB">
        <w:rPr>
          <w:bCs/>
        </w:rPr>
        <w:t xml:space="preserve">e distancia </w:t>
      </w:r>
      <w:r w:rsidR="001B48D6" w:rsidRPr="0028172A">
        <w:rPr>
          <w:bCs/>
        </w:rPr>
        <w:t>18</w:t>
      </w:r>
      <w:r w:rsidR="00A62F39">
        <w:rPr>
          <w:bCs/>
        </w:rPr>
        <w:t>º</w:t>
      </w:r>
      <w:r w:rsidR="001B48D6" w:rsidRPr="0028172A">
        <w:rPr>
          <w:bCs/>
        </w:rPr>
        <w:t xml:space="preserve">49.49" e 1.175,34 m até o vértice ATO-M-0658, de coordenadas N 8.373.329,100m distância: e </w:t>
      </w:r>
      <w:proofErr w:type="spellStart"/>
      <w:r w:rsidR="001B48D6" w:rsidRPr="0028172A">
        <w:rPr>
          <w:bCs/>
        </w:rPr>
        <w:t>E</w:t>
      </w:r>
      <w:proofErr w:type="spellEnd"/>
      <w:r w:rsidR="001B48D6" w:rsidRPr="0028172A">
        <w:rPr>
          <w:bCs/>
        </w:rPr>
        <w:t xml:space="preserve"> 474,478,975m, situado no limite com as matriculas no 1.764 e 16.971 da Fazenda Guanabara; deste, </w:t>
      </w:r>
      <w:r w:rsidR="00397DF0" w:rsidRPr="0028172A">
        <w:rPr>
          <w:bCs/>
        </w:rPr>
        <w:t>segue</w:t>
      </w:r>
      <w:r w:rsidR="001B48D6" w:rsidRPr="0028172A">
        <w:rPr>
          <w:bCs/>
        </w:rPr>
        <w:t xml:space="preserve"> confrontando com a Fazenda Guanabara, matricula no 16.971, com os seguintes azimutes e distâncias: 107</w:t>
      </w:r>
      <w:r w:rsidR="00A62F39">
        <w:rPr>
          <w:bCs/>
        </w:rPr>
        <w:t>º</w:t>
      </w:r>
      <w:r w:rsidR="001B48D6" w:rsidRPr="0028172A">
        <w:rPr>
          <w:bCs/>
        </w:rPr>
        <w:t xml:space="preserve">34'05" e 1.724,29 m até o vértice AT0-M-1755, de coordenadas N 8.372.808,640m e </w:t>
      </w:r>
      <w:proofErr w:type="spellStart"/>
      <w:r w:rsidR="001B48D6" w:rsidRPr="0028172A">
        <w:rPr>
          <w:bCs/>
        </w:rPr>
        <w:t>E</w:t>
      </w:r>
      <w:proofErr w:type="spellEnd"/>
      <w:r w:rsidR="001B48D6" w:rsidRPr="0028172A">
        <w:rPr>
          <w:bCs/>
        </w:rPr>
        <w:t xml:space="preserve"> 476.122,843m; 107 </w:t>
      </w:r>
      <w:r w:rsidR="00A62F39">
        <w:rPr>
          <w:bCs/>
        </w:rPr>
        <w:t>º</w:t>
      </w:r>
      <w:r w:rsidR="001B48D6" w:rsidRPr="0028172A">
        <w:rPr>
          <w:bCs/>
        </w:rPr>
        <w:t xml:space="preserve">38.54" e 1.376,82 m até o vértice ATO-M-0662, de coordenadas N 8.372.391,223m e </w:t>
      </w:r>
      <w:proofErr w:type="spellStart"/>
      <w:r w:rsidR="001B48D6" w:rsidRPr="0028172A">
        <w:rPr>
          <w:bCs/>
        </w:rPr>
        <w:t>E</w:t>
      </w:r>
      <w:proofErr w:type="spellEnd"/>
      <w:r w:rsidR="00A62F39">
        <w:rPr>
          <w:bCs/>
        </w:rPr>
        <w:t xml:space="preserve"> </w:t>
      </w:r>
      <w:r w:rsidR="001B48D6" w:rsidRPr="0028172A">
        <w:rPr>
          <w:bCs/>
        </w:rPr>
        <w:t>477.434,858m;</w:t>
      </w:r>
      <w:r w:rsidR="001B104A" w:rsidRPr="0028172A">
        <w:rPr>
          <w:bCs/>
        </w:rPr>
        <w:t xml:space="preserve"> </w:t>
      </w:r>
      <w:r w:rsidR="001B48D6" w:rsidRPr="0028172A">
        <w:rPr>
          <w:bCs/>
        </w:rPr>
        <w:t>20</w:t>
      </w:r>
      <w:r w:rsidR="00A62F39">
        <w:rPr>
          <w:bCs/>
        </w:rPr>
        <w:t>º</w:t>
      </w:r>
      <w:r w:rsidR="001B48D6" w:rsidRPr="0028172A">
        <w:rPr>
          <w:bCs/>
        </w:rPr>
        <w:t>18'14" e 711,57 m até o vértice ATO-M-0661, de coordenadas N</w:t>
      </w:r>
      <w:r w:rsidR="00A62F39">
        <w:rPr>
          <w:bCs/>
        </w:rPr>
        <w:t xml:space="preserve"> </w:t>
      </w:r>
      <w:r w:rsidR="001B48D6" w:rsidRPr="0028172A">
        <w:rPr>
          <w:bCs/>
        </w:rPr>
        <w:t xml:space="preserve">8.373.058,578m e </w:t>
      </w:r>
      <w:proofErr w:type="spellStart"/>
      <w:r w:rsidR="001B48D6" w:rsidRPr="0028172A">
        <w:rPr>
          <w:bCs/>
        </w:rPr>
        <w:t>E</w:t>
      </w:r>
      <w:proofErr w:type="spellEnd"/>
      <w:r w:rsidR="001B48D6" w:rsidRPr="0028172A">
        <w:rPr>
          <w:bCs/>
        </w:rPr>
        <w:t xml:space="preserve"> 477,681,771m, situado no limite com a Fazenda Guanabara,</w:t>
      </w:r>
      <w:r w:rsidR="001B104A" w:rsidRPr="0028172A">
        <w:rPr>
          <w:bCs/>
        </w:rPr>
        <w:t xml:space="preserve"> </w:t>
      </w:r>
      <w:r w:rsidR="001B48D6" w:rsidRPr="0028172A">
        <w:rPr>
          <w:bCs/>
        </w:rPr>
        <w:t xml:space="preserve">matrícula no 16.971 e com a Fazenda Ouro Verde, de propriedade de </w:t>
      </w:r>
      <w:proofErr w:type="spellStart"/>
      <w:r w:rsidR="001B48D6" w:rsidRPr="0028172A">
        <w:rPr>
          <w:bCs/>
        </w:rPr>
        <w:t>Alfon</w:t>
      </w:r>
      <w:r w:rsidR="00A62F39">
        <w:rPr>
          <w:bCs/>
        </w:rPr>
        <w:t>ç</w:t>
      </w:r>
      <w:r w:rsidR="001B104A" w:rsidRPr="0028172A">
        <w:rPr>
          <w:bCs/>
        </w:rPr>
        <w:t>o</w:t>
      </w:r>
      <w:proofErr w:type="spellEnd"/>
      <w:r w:rsidR="001B104A" w:rsidRPr="0028172A">
        <w:rPr>
          <w:bCs/>
        </w:rPr>
        <w:t xml:space="preserve"> </w:t>
      </w:r>
      <w:r w:rsidR="001B48D6" w:rsidRPr="0028172A">
        <w:rPr>
          <w:bCs/>
        </w:rPr>
        <w:t>Gi</w:t>
      </w:r>
      <w:r w:rsidR="00A62F39">
        <w:rPr>
          <w:bCs/>
        </w:rPr>
        <w:t>r</w:t>
      </w:r>
      <w:r w:rsidR="001B48D6" w:rsidRPr="0028172A">
        <w:rPr>
          <w:bCs/>
        </w:rPr>
        <w:t>otto, matrícula n' 5.771 do, CRI de Barra do Bugres. código INCRA:</w:t>
      </w:r>
      <w:r w:rsidR="001B104A" w:rsidRPr="0028172A">
        <w:rPr>
          <w:bCs/>
        </w:rPr>
        <w:t xml:space="preserve"> </w:t>
      </w:r>
      <w:r w:rsidR="001B48D6" w:rsidRPr="0028172A">
        <w:rPr>
          <w:bCs/>
        </w:rPr>
        <w:t xml:space="preserve">903.035.014.648-1; deste, segue </w:t>
      </w:r>
      <w:r w:rsidR="001B104A" w:rsidRPr="0028172A">
        <w:rPr>
          <w:bCs/>
        </w:rPr>
        <w:t>confrontando</w:t>
      </w:r>
      <w:r w:rsidR="001B48D6" w:rsidRPr="0028172A">
        <w:rPr>
          <w:bCs/>
        </w:rPr>
        <w:t xml:space="preserve"> com a Fazenda Ouro Verde, com os</w:t>
      </w:r>
      <w:r w:rsidR="001B104A" w:rsidRPr="0028172A">
        <w:rPr>
          <w:bCs/>
        </w:rPr>
        <w:t xml:space="preserve"> </w:t>
      </w:r>
      <w:r w:rsidR="00397DF0" w:rsidRPr="0028172A">
        <w:rPr>
          <w:bCs/>
        </w:rPr>
        <w:t>seguintes</w:t>
      </w:r>
      <w:r w:rsidR="001B48D6" w:rsidRPr="0028172A">
        <w:rPr>
          <w:bCs/>
        </w:rPr>
        <w:t xml:space="preserve"> azimutes e distâncias: 20</w:t>
      </w:r>
      <w:r w:rsidR="00A62F39">
        <w:rPr>
          <w:bCs/>
        </w:rPr>
        <w:t>º</w:t>
      </w:r>
      <w:r w:rsidR="001B48D6" w:rsidRPr="0028172A">
        <w:rPr>
          <w:bCs/>
        </w:rPr>
        <w:t xml:space="preserve">10.21" </w:t>
      </w:r>
      <w:r w:rsidR="00A62F39">
        <w:rPr>
          <w:bCs/>
        </w:rPr>
        <w:t xml:space="preserve"> e 263,82 m</w:t>
      </w:r>
      <w:r w:rsidR="00734E56">
        <w:rPr>
          <w:bCs/>
        </w:rPr>
        <w:t>, até o vértice ATO-M-0663</w:t>
      </w:r>
      <w:r w:rsidR="00A62F39">
        <w:rPr>
          <w:bCs/>
        </w:rPr>
        <w:t xml:space="preserve"> até </w:t>
      </w:r>
      <w:r w:rsidR="00A32EF0">
        <w:rPr>
          <w:bCs/>
        </w:rPr>
        <w:t xml:space="preserve"> </w:t>
      </w:r>
      <w:r w:rsidR="00A62F39" w:rsidRPr="00A62F39">
        <w:rPr>
          <w:bCs/>
        </w:rPr>
        <w:t xml:space="preserve">de coordenadas N 8 373 306 218m e </w:t>
      </w:r>
      <w:proofErr w:type="spellStart"/>
      <w:r w:rsidR="00A62F39" w:rsidRPr="00A62F39">
        <w:rPr>
          <w:bCs/>
        </w:rPr>
        <w:t>E</w:t>
      </w:r>
      <w:proofErr w:type="spellEnd"/>
      <w:r w:rsidR="00A62F39" w:rsidRPr="00A62F39">
        <w:rPr>
          <w:bCs/>
        </w:rPr>
        <w:t xml:space="preserve"> 477.772, </w:t>
      </w:r>
      <w:r w:rsidR="00A32EF0">
        <w:rPr>
          <w:bCs/>
        </w:rPr>
        <w:t>7</w:t>
      </w:r>
      <w:r w:rsidR="00A62F39" w:rsidRPr="00A62F39">
        <w:rPr>
          <w:bCs/>
        </w:rPr>
        <w:t>50m;</w:t>
      </w:r>
      <w:r w:rsidR="00A32EF0">
        <w:rPr>
          <w:bCs/>
        </w:rPr>
        <w:t xml:space="preserve"> 24º44’56” e 2.305,72m até o vértice </w:t>
      </w:r>
      <w:r w:rsidR="00A62F39" w:rsidRPr="00A62F39">
        <w:rPr>
          <w:bCs/>
        </w:rPr>
        <w:t>ATO-</w:t>
      </w:r>
      <w:r w:rsidR="00734E56">
        <w:rPr>
          <w:bCs/>
        </w:rPr>
        <w:t>M</w:t>
      </w:r>
      <w:r w:rsidR="00A62F39" w:rsidRPr="00A62F39">
        <w:rPr>
          <w:bCs/>
        </w:rPr>
        <w:t>-0665</w:t>
      </w:r>
      <w:r w:rsidR="00A32EF0">
        <w:rPr>
          <w:bCs/>
        </w:rPr>
        <w:t>,</w:t>
      </w:r>
      <w:r w:rsidR="00A62F39" w:rsidRPr="00A62F39">
        <w:rPr>
          <w:bCs/>
        </w:rPr>
        <w:t xml:space="preserve">de coordenadas N 8.375 400 ,157m </w:t>
      </w:r>
      <w:r w:rsidR="00A32EF0">
        <w:rPr>
          <w:bCs/>
        </w:rPr>
        <w:t xml:space="preserve">e </w:t>
      </w:r>
      <w:proofErr w:type="spellStart"/>
      <w:r w:rsidR="00A32EF0">
        <w:rPr>
          <w:bCs/>
        </w:rPr>
        <w:t>E</w:t>
      </w:r>
      <w:proofErr w:type="spellEnd"/>
      <w:r w:rsidR="00A62F39" w:rsidRPr="00A62F39">
        <w:rPr>
          <w:bCs/>
        </w:rPr>
        <w:t xml:space="preserve"> 478 738 ,019m, situado no</w:t>
      </w:r>
      <w:r w:rsidR="00A32EF0">
        <w:rPr>
          <w:bCs/>
        </w:rPr>
        <w:t xml:space="preserve"> l</w:t>
      </w:r>
      <w:r w:rsidR="00A32EF0" w:rsidRPr="00A62F39">
        <w:rPr>
          <w:bCs/>
        </w:rPr>
        <w:t>imite</w:t>
      </w:r>
      <w:r w:rsidR="00A62F39" w:rsidRPr="00A62F39">
        <w:rPr>
          <w:bCs/>
        </w:rPr>
        <w:t xml:space="preserve"> com a Fazenda </w:t>
      </w:r>
      <w:r w:rsidR="00A32EF0">
        <w:rPr>
          <w:bCs/>
        </w:rPr>
        <w:t>Ouro</w:t>
      </w:r>
      <w:r w:rsidR="00A62F39" w:rsidRPr="00A62F39">
        <w:rPr>
          <w:bCs/>
        </w:rPr>
        <w:t xml:space="preserve"> </w:t>
      </w:r>
      <w:r w:rsidR="00A32EF0" w:rsidRPr="00A62F39">
        <w:rPr>
          <w:bCs/>
        </w:rPr>
        <w:t>Verde</w:t>
      </w:r>
      <w:r w:rsidR="00734E56">
        <w:rPr>
          <w:bCs/>
        </w:rPr>
        <w:t xml:space="preserve"> </w:t>
      </w:r>
      <w:r w:rsidR="00A32EF0">
        <w:rPr>
          <w:bCs/>
        </w:rPr>
        <w:t>e n</w:t>
      </w:r>
      <w:r w:rsidR="00734E56">
        <w:rPr>
          <w:bCs/>
        </w:rPr>
        <w:t>a</w:t>
      </w:r>
      <w:r w:rsidR="00A32EF0">
        <w:rPr>
          <w:bCs/>
        </w:rPr>
        <w:t xml:space="preserve"> margem direita do Rio Bracinho; </w:t>
      </w:r>
      <w:r w:rsidR="00A62F39" w:rsidRPr="00A62F39">
        <w:rPr>
          <w:bCs/>
        </w:rPr>
        <w:t>deste, segue</w:t>
      </w:r>
      <w:r w:rsidR="00A32EF0">
        <w:rPr>
          <w:bCs/>
        </w:rPr>
        <w:t xml:space="preserve"> a jusante do Rio Bracinho, pela sua margem direita, com os seguintes azimutes e </w:t>
      </w:r>
      <w:r w:rsidR="00A62F39" w:rsidRPr="00A62F39">
        <w:rPr>
          <w:bCs/>
        </w:rPr>
        <w:t>distâncias:</w:t>
      </w:r>
      <w:r w:rsidR="00734E56">
        <w:rPr>
          <w:bCs/>
        </w:rPr>
        <w:t xml:space="preserve"> </w:t>
      </w:r>
      <w:r w:rsidR="00A62F39" w:rsidRPr="00A62F39">
        <w:rPr>
          <w:bCs/>
        </w:rPr>
        <w:t>142</w:t>
      </w:r>
      <w:r w:rsidR="00A32EF0">
        <w:rPr>
          <w:bCs/>
        </w:rPr>
        <w:t>º</w:t>
      </w:r>
      <w:r w:rsidR="00A62F39" w:rsidRPr="00A62F39">
        <w:rPr>
          <w:bCs/>
        </w:rPr>
        <w:t>57</w:t>
      </w:r>
      <w:r w:rsidR="00734E56">
        <w:rPr>
          <w:bCs/>
        </w:rPr>
        <w:t>’</w:t>
      </w:r>
      <w:r w:rsidR="00A62F39" w:rsidRPr="00A62F39">
        <w:rPr>
          <w:bCs/>
        </w:rPr>
        <w:t>58" e 24,81</w:t>
      </w:r>
      <w:r w:rsidR="00A32EF0">
        <w:rPr>
          <w:bCs/>
        </w:rPr>
        <w:t xml:space="preserve">m </w:t>
      </w:r>
      <w:r w:rsidR="00A62F39" w:rsidRPr="00A62F39">
        <w:rPr>
          <w:bCs/>
        </w:rPr>
        <w:t xml:space="preserve">até </w:t>
      </w:r>
      <w:r w:rsidR="00A32EF0">
        <w:rPr>
          <w:bCs/>
        </w:rPr>
        <w:t>o</w:t>
      </w:r>
      <w:r w:rsidR="00A62F39" w:rsidRPr="00A62F39">
        <w:rPr>
          <w:bCs/>
        </w:rPr>
        <w:t xml:space="preserve"> vértice AT0-V-1604, de coordenadas N</w:t>
      </w:r>
      <w:r w:rsidR="00A32EF0">
        <w:rPr>
          <w:bCs/>
        </w:rPr>
        <w:t xml:space="preserve"> 8.375.380,354m e </w:t>
      </w:r>
      <w:proofErr w:type="spellStart"/>
      <w:r w:rsidR="00A32EF0">
        <w:rPr>
          <w:bCs/>
        </w:rPr>
        <w:t>E</w:t>
      </w:r>
      <w:proofErr w:type="spellEnd"/>
      <w:r w:rsidR="00A32EF0">
        <w:rPr>
          <w:bCs/>
        </w:rPr>
        <w:t xml:space="preserve"> 478.752,960m; 51º17’31” e </w:t>
      </w:r>
      <w:r w:rsidR="00A62F39" w:rsidRPr="00A62F39">
        <w:rPr>
          <w:bCs/>
        </w:rPr>
        <w:t>58,86</w:t>
      </w:r>
      <w:r w:rsidR="00A32EF0">
        <w:rPr>
          <w:bCs/>
        </w:rPr>
        <w:t xml:space="preserve"> m</w:t>
      </w:r>
      <w:r w:rsidR="009B7BA3">
        <w:rPr>
          <w:bCs/>
        </w:rPr>
        <w:t xml:space="preserve">, até o vértice ATO-P-4437, de coordenadas N 8.375.417,163 m, e </w:t>
      </w:r>
      <w:proofErr w:type="spellStart"/>
      <w:r w:rsidR="009B7BA3">
        <w:rPr>
          <w:bCs/>
        </w:rPr>
        <w:t>E</w:t>
      </w:r>
      <w:proofErr w:type="spellEnd"/>
      <w:r w:rsidR="009B7BA3">
        <w:rPr>
          <w:bCs/>
        </w:rPr>
        <w:t xml:space="preserve"> 478.798.892 m, 43º00’34” m</w:t>
      </w:r>
      <w:r w:rsidR="00A62F39" w:rsidRPr="00A62F39">
        <w:rPr>
          <w:bCs/>
        </w:rPr>
        <w:t xml:space="preserve"> até</w:t>
      </w:r>
      <w:r w:rsidR="00A32EF0">
        <w:rPr>
          <w:bCs/>
        </w:rPr>
        <w:t xml:space="preserve"> o </w:t>
      </w:r>
      <w:r w:rsidR="00A62F39" w:rsidRPr="00A62F39">
        <w:rPr>
          <w:bCs/>
        </w:rPr>
        <w:t xml:space="preserve">vértice AT0-P-4438 de coordenadas N </w:t>
      </w:r>
      <w:r w:rsidR="00A32EF0">
        <w:rPr>
          <w:bCs/>
        </w:rPr>
        <w:t>8</w:t>
      </w:r>
      <w:r w:rsidR="00A62F39" w:rsidRPr="00A62F39">
        <w:rPr>
          <w:bCs/>
        </w:rPr>
        <w:t xml:space="preserve"> .375 442 322m e a 478 822 ,361m;</w:t>
      </w:r>
      <w:r w:rsidR="00A32EF0">
        <w:rPr>
          <w:bCs/>
        </w:rPr>
        <w:t xml:space="preserve"> 158º</w:t>
      </w:r>
      <w:r w:rsidR="00C1101F">
        <w:rPr>
          <w:bCs/>
        </w:rPr>
        <w:t>26’43</w:t>
      </w:r>
      <w:r w:rsidR="00A62F39" w:rsidRPr="00A62F39">
        <w:rPr>
          <w:bCs/>
        </w:rPr>
        <w:t>"</w:t>
      </w:r>
      <w:r w:rsidR="00C1101F">
        <w:rPr>
          <w:bCs/>
        </w:rPr>
        <w:t xml:space="preserve"> e 85,32m até o vértice ATO-P-4439, de coordenadas N 8.375.362,973m e E478.853,705m; 49º29’45” e 80,07 m até o vértice ATO-P-4441, de coordenadas N8.375.414,976m e </w:t>
      </w:r>
      <w:proofErr w:type="spellStart"/>
      <w:r w:rsidR="00C1101F">
        <w:rPr>
          <w:bCs/>
        </w:rPr>
        <w:t>E</w:t>
      </w:r>
      <w:proofErr w:type="spellEnd"/>
      <w:r w:rsidR="00C1101F">
        <w:rPr>
          <w:bCs/>
        </w:rPr>
        <w:t xml:space="preserve"> </w:t>
      </w:r>
      <w:r w:rsidR="00A62F39" w:rsidRPr="00A62F39">
        <w:rPr>
          <w:bCs/>
        </w:rPr>
        <w:t>478 .914,584m;</w:t>
      </w:r>
      <w:r w:rsidR="00C1101F">
        <w:rPr>
          <w:bCs/>
        </w:rPr>
        <w:t xml:space="preserve"> </w:t>
      </w:r>
      <w:r w:rsidR="00A62F39" w:rsidRPr="00A62F39">
        <w:rPr>
          <w:bCs/>
        </w:rPr>
        <w:t>73°41.37" e 34,22 m até o vértice ATO-P-4442</w:t>
      </w:r>
      <w:r w:rsidR="00C1101F">
        <w:rPr>
          <w:bCs/>
        </w:rPr>
        <w:t xml:space="preserve"> </w:t>
      </w:r>
      <w:r w:rsidR="00A62F39" w:rsidRPr="00A62F39">
        <w:rPr>
          <w:bCs/>
        </w:rPr>
        <w:t>de coordenadas N 8.375</w:t>
      </w:r>
      <w:r w:rsidR="00C1101F">
        <w:rPr>
          <w:bCs/>
        </w:rPr>
        <w:t>.</w:t>
      </w:r>
      <w:r w:rsidR="00A62F39" w:rsidRPr="00A62F39">
        <w:rPr>
          <w:bCs/>
        </w:rPr>
        <w:t>424 ,584m</w:t>
      </w:r>
      <w:r w:rsidR="00C1101F">
        <w:rPr>
          <w:bCs/>
        </w:rPr>
        <w:t xml:space="preserve"> e </w:t>
      </w:r>
      <w:proofErr w:type="spellStart"/>
      <w:r w:rsidR="00C1101F">
        <w:rPr>
          <w:bCs/>
        </w:rPr>
        <w:t>E</w:t>
      </w:r>
      <w:proofErr w:type="spellEnd"/>
      <w:r w:rsidR="00A62F39" w:rsidRPr="00A62F39">
        <w:rPr>
          <w:bCs/>
        </w:rPr>
        <w:t xml:space="preserve"> 478. 947 427m;18</w:t>
      </w:r>
      <w:r w:rsidR="00C1101F">
        <w:rPr>
          <w:bCs/>
        </w:rPr>
        <w:t>º</w:t>
      </w:r>
      <w:r w:rsidR="00A62F39" w:rsidRPr="00A62F39">
        <w:rPr>
          <w:bCs/>
        </w:rPr>
        <w:t>20</w:t>
      </w:r>
      <w:r w:rsidR="00C1101F">
        <w:rPr>
          <w:bCs/>
        </w:rPr>
        <w:t>’</w:t>
      </w:r>
      <w:r w:rsidR="00A62F39" w:rsidRPr="00A62F39">
        <w:rPr>
          <w:bCs/>
        </w:rPr>
        <w:t xml:space="preserve">18" </w:t>
      </w:r>
      <w:r w:rsidR="00C1101F">
        <w:rPr>
          <w:bCs/>
        </w:rPr>
        <w:t>e</w:t>
      </w:r>
      <w:r w:rsidR="00A62F39" w:rsidRPr="00A62F39">
        <w:rPr>
          <w:bCs/>
        </w:rPr>
        <w:t xml:space="preserve"> 35,04 m até</w:t>
      </w:r>
      <w:r w:rsidR="00C1101F">
        <w:rPr>
          <w:bCs/>
        </w:rPr>
        <w:t xml:space="preserve"> o vértice ATO-P-4443, de c</w:t>
      </w:r>
      <w:r w:rsidR="00A62F39" w:rsidRPr="00A62F39">
        <w:rPr>
          <w:bCs/>
        </w:rPr>
        <w:t>oordenadas</w:t>
      </w:r>
      <w:r w:rsidR="00C1101F">
        <w:rPr>
          <w:bCs/>
        </w:rPr>
        <w:t xml:space="preserve"> </w:t>
      </w:r>
      <w:r w:rsidR="00A62F39" w:rsidRPr="00A62F39">
        <w:rPr>
          <w:bCs/>
        </w:rPr>
        <w:t>N</w:t>
      </w:r>
      <w:r w:rsidR="00C1101F">
        <w:rPr>
          <w:bCs/>
        </w:rPr>
        <w:t xml:space="preserve"> </w:t>
      </w:r>
      <w:r w:rsidR="00A62F39" w:rsidRPr="00A62F39">
        <w:rPr>
          <w:bCs/>
        </w:rPr>
        <w:t>8</w:t>
      </w:r>
      <w:r w:rsidR="007123C4">
        <w:rPr>
          <w:bCs/>
        </w:rPr>
        <w:t>.</w:t>
      </w:r>
      <w:r w:rsidR="00A62F39" w:rsidRPr="00A62F39">
        <w:rPr>
          <w:bCs/>
        </w:rPr>
        <w:t>375 .457 843m</w:t>
      </w:r>
      <w:r w:rsidR="007123C4">
        <w:rPr>
          <w:bCs/>
        </w:rPr>
        <w:t xml:space="preserve"> e </w:t>
      </w:r>
      <w:proofErr w:type="spellStart"/>
      <w:r w:rsidR="00A62F39" w:rsidRPr="00A62F39">
        <w:rPr>
          <w:bCs/>
        </w:rPr>
        <w:t>E</w:t>
      </w:r>
      <w:proofErr w:type="spellEnd"/>
      <w:r w:rsidR="007123C4">
        <w:rPr>
          <w:bCs/>
        </w:rPr>
        <w:t xml:space="preserve"> </w:t>
      </w:r>
      <w:r w:rsidR="00A62F39" w:rsidRPr="00A62F39">
        <w:rPr>
          <w:bCs/>
        </w:rPr>
        <w:t>478 958 451m;</w:t>
      </w:r>
      <w:r w:rsidR="007123C4">
        <w:rPr>
          <w:bCs/>
        </w:rPr>
        <w:t xml:space="preserve"> 305º13’06” e 28,52 m até o vértice ATO-P-4444, ponto inicial da descrição deste perímetro. Todas as coordenadas aqui descritas estão georreferenciadas ao Sistema Geodésico Brasileiro, e encontram-se representadas no Sistema UTM, referenciadas ao Meridiano Central nª 57WGr, tendo como </w:t>
      </w:r>
      <w:proofErr w:type="spellStart"/>
      <w:r w:rsidR="007123C4">
        <w:rPr>
          <w:bCs/>
        </w:rPr>
        <w:t>datum</w:t>
      </w:r>
      <w:proofErr w:type="spellEnd"/>
      <w:r w:rsidR="007123C4">
        <w:rPr>
          <w:bCs/>
        </w:rPr>
        <w:t xml:space="preserve"> o SIRGAS2000. </w:t>
      </w:r>
    </w:p>
    <w:p w14:paraId="456D2D17" w14:textId="77777777" w:rsidR="00A62F39" w:rsidRPr="0028172A" w:rsidRDefault="00A62F39" w:rsidP="001B48D6">
      <w:pPr>
        <w:jc w:val="both"/>
        <w:rPr>
          <w:bCs/>
        </w:rPr>
      </w:pPr>
    </w:p>
    <w:p w14:paraId="3ADB705C" w14:textId="434EBD02" w:rsidR="00F372E4" w:rsidRDefault="0028172A" w:rsidP="00C01642">
      <w:pPr>
        <w:jc w:val="both"/>
        <w:rPr>
          <w:b/>
        </w:rPr>
      </w:pPr>
      <w:r>
        <w:rPr>
          <w:b/>
          <w:bCs/>
          <w:color w:val="000000"/>
        </w:rPr>
        <w:t xml:space="preserve">CONFORME LAUDO: </w:t>
      </w:r>
      <w:r w:rsidRPr="0014073D">
        <w:rPr>
          <w:b/>
          <w:bCs/>
          <w:color w:val="000000"/>
        </w:rPr>
        <w:t xml:space="preserve">Área </w:t>
      </w:r>
      <w:r w:rsidRPr="0028172A">
        <w:rPr>
          <w:bCs/>
        </w:rPr>
        <w:t>Total: 1.413,60 ha;</w:t>
      </w:r>
      <w:r>
        <w:rPr>
          <w:bCs/>
        </w:rPr>
        <w:t xml:space="preserve"> </w:t>
      </w:r>
      <w:r w:rsidRPr="0028172A">
        <w:rPr>
          <w:bCs/>
        </w:rPr>
        <w:t>Em cana: 1.135,62 ha;</w:t>
      </w:r>
      <w:r>
        <w:rPr>
          <w:bCs/>
        </w:rPr>
        <w:t xml:space="preserve"> </w:t>
      </w:r>
      <w:r w:rsidRPr="0028172A">
        <w:rPr>
          <w:bCs/>
        </w:rPr>
        <w:t>Nota: a área total foi extraída da matrícula do imóvel e dos demais documentos cadastrais. A porção explorada em cana considerada a área indicada do contrato de arrendamento. Titulação O imóvel está registrado na matrícula n° 29.600 no RGI da Comarca de Barra do Bugres/MT, consta como propriedade de OLACYR FRANCISCO DE MORAES. Para efeito deste trabalho, assumimos que não há questões relativas à titularidade que possam impedir a venda do</w:t>
      </w:r>
      <w:r>
        <w:rPr>
          <w:bCs/>
        </w:rPr>
        <w:t xml:space="preserve"> </w:t>
      </w:r>
      <w:r w:rsidRPr="0028172A">
        <w:rPr>
          <w:bCs/>
        </w:rPr>
        <w:t>imóvel ou influenciar o seu valor de mercado.</w:t>
      </w:r>
      <w:r>
        <w:rPr>
          <w:bCs/>
        </w:rPr>
        <w:t xml:space="preserve"> </w:t>
      </w:r>
      <w:r w:rsidRPr="0028172A">
        <w:rPr>
          <w:bCs/>
        </w:rPr>
        <w:lastRenderedPageBreak/>
        <w:t>Considerações de</w:t>
      </w:r>
      <w:r>
        <w:rPr>
          <w:bCs/>
        </w:rPr>
        <w:t xml:space="preserve"> </w:t>
      </w:r>
      <w:r w:rsidRPr="0028172A">
        <w:rPr>
          <w:bCs/>
        </w:rPr>
        <w:t>Valor</w:t>
      </w:r>
      <w:r>
        <w:rPr>
          <w:bCs/>
        </w:rPr>
        <w:t xml:space="preserve"> </w:t>
      </w:r>
      <w:r w:rsidRPr="0028172A">
        <w:rPr>
          <w:bCs/>
        </w:rPr>
        <w:t>A Fazenda Feliz Terra é caracterizada como uma</w:t>
      </w:r>
      <w:r>
        <w:rPr>
          <w:bCs/>
        </w:rPr>
        <w:t xml:space="preserve"> </w:t>
      </w:r>
      <w:r w:rsidRPr="0028172A">
        <w:rPr>
          <w:bCs/>
        </w:rPr>
        <w:t>propriedade rural de médio porte, com alto nível de</w:t>
      </w:r>
      <w:r>
        <w:rPr>
          <w:bCs/>
        </w:rPr>
        <w:t xml:space="preserve"> </w:t>
      </w:r>
      <w:r w:rsidRPr="0028172A">
        <w:rPr>
          <w:bCs/>
        </w:rPr>
        <w:t>exploração, contendo aproximadamente 79% das terras</w:t>
      </w:r>
      <w:r>
        <w:rPr>
          <w:bCs/>
        </w:rPr>
        <w:t xml:space="preserve"> </w:t>
      </w:r>
      <w:r w:rsidRPr="0028172A">
        <w:rPr>
          <w:bCs/>
        </w:rPr>
        <w:t>formadas em canaviais.</w:t>
      </w:r>
      <w:r>
        <w:rPr>
          <w:bCs/>
        </w:rPr>
        <w:t xml:space="preserve"> </w:t>
      </w:r>
      <w:r w:rsidRPr="0028172A">
        <w:rPr>
          <w:bCs/>
        </w:rPr>
        <w:t>A propriedade integra um grande bloco de terras cultivado</w:t>
      </w:r>
      <w:r>
        <w:rPr>
          <w:bCs/>
        </w:rPr>
        <w:t xml:space="preserve"> </w:t>
      </w:r>
      <w:r w:rsidRPr="0028172A">
        <w:rPr>
          <w:bCs/>
        </w:rPr>
        <w:t xml:space="preserve">com cana, que </w:t>
      </w:r>
      <w:r w:rsidR="009B7BA3" w:rsidRPr="0028172A">
        <w:rPr>
          <w:bCs/>
        </w:rPr>
        <w:t>abast</w:t>
      </w:r>
      <w:r w:rsidR="009B7BA3">
        <w:rPr>
          <w:bCs/>
        </w:rPr>
        <w:t>e</w:t>
      </w:r>
      <w:r w:rsidR="009B7BA3" w:rsidRPr="0028172A">
        <w:rPr>
          <w:bCs/>
        </w:rPr>
        <w:t>ce</w:t>
      </w:r>
      <w:r w:rsidRPr="0028172A">
        <w:rPr>
          <w:bCs/>
        </w:rPr>
        <w:t xml:space="preserve"> a Usina Itamarati, localizada a 2km da Fazenda Feliz Terra.</w:t>
      </w:r>
      <w:r>
        <w:rPr>
          <w:bCs/>
        </w:rPr>
        <w:t xml:space="preserve"> </w:t>
      </w:r>
      <w:r w:rsidRPr="0028172A">
        <w:rPr>
          <w:bCs/>
        </w:rPr>
        <w:t>As terras em avaliação possuem fácil acesso para usina e</w:t>
      </w:r>
      <w:r>
        <w:rPr>
          <w:bCs/>
        </w:rPr>
        <w:t xml:space="preserve"> </w:t>
      </w:r>
      <w:r w:rsidRPr="0028172A">
        <w:rPr>
          <w:bCs/>
        </w:rPr>
        <w:t>para zona urbana de Nova Olímpia, segmentada por vias</w:t>
      </w:r>
      <w:r>
        <w:rPr>
          <w:bCs/>
        </w:rPr>
        <w:t xml:space="preserve"> </w:t>
      </w:r>
      <w:r w:rsidRPr="0028172A">
        <w:rPr>
          <w:bCs/>
        </w:rPr>
        <w:t>asfaltadas da usina e posicionada a 5 km da Rodovia MT-358 (asfaltada</w:t>
      </w:r>
      <w:r w:rsidR="009B7BA3" w:rsidRPr="0028172A">
        <w:rPr>
          <w:bCs/>
        </w:rPr>
        <w:t>). Segundo</w:t>
      </w:r>
      <w:r w:rsidRPr="0028172A">
        <w:rPr>
          <w:bCs/>
        </w:rPr>
        <w:t xml:space="preserve"> informações do contratante, as terras estão</w:t>
      </w:r>
      <w:r>
        <w:rPr>
          <w:bCs/>
        </w:rPr>
        <w:t xml:space="preserve"> </w:t>
      </w:r>
      <w:r w:rsidRPr="0028172A">
        <w:rPr>
          <w:bCs/>
        </w:rPr>
        <w:t>arrendadas até 2028, pelo montante anual aproximado de</w:t>
      </w:r>
      <w:r>
        <w:rPr>
          <w:bCs/>
        </w:rPr>
        <w:t xml:space="preserve"> </w:t>
      </w:r>
      <w:r w:rsidRPr="0028172A">
        <w:rPr>
          <w:bCs/>
        </w:rPr>
        <w:t xml:space="preserve">R$ 8,61 toneladas de cana por hectare, o que resulta embaixo rendimento quando comparado com o preço </w:t>
      </w:r>
      <w:proofErr w:type="gramStart"/>
      <w:r w:rsidRPr="0028172A">
        <w:rPr>
          <w:bCs/>
        </w:rPr>
        <w:t>de</w:t>
      </w:r>
      <w:r>
        <w:rPr>
          <w:bCs/>
        </w:rPr>
        <w:t xml:space="preserve">  </w:t>
      </w:r>
      <w:r w:rsidRPr="0028172A">
        <w:rPr>
          <w:bCs/>
        </w:rPr>
        <w:t>terras</w:t>
      </w:r>
      <w:proofErr w:type="gramEnd"/>
      <w:r w:rsidRPr="0028172A">
        <w:rPr>
          <w:bCs/>
        </w:rPr>
        <w:t xml:space="preserve"> na região.</w:t>
      </w:r>
      <w:r>
        <w:rPr>
          <w:bCs/>
        </w:rPr>
        <w:t xml:space="preserve"> </w:t>
      </w:r>
      <w:r w:rsidRPr="0028172A">
        <w:rPr>
          <w:bCs/>
        </w:rPr>
        <w:t>De maneira geral o mercado imobiliário de terras do Mato</w:t>
      </w:r>
      <w:r>
        <w:rPr>
          <w:bCs/>
        </w:rPr>
        <w:t xml:space="preserve"> </w:t>
      </w:r>
      <w:r w:rsidRPr="0028172A">
        <w:rPr>
          <w:bCs/>
        </w:rPr>
        <w:t xml:space="preserve">Grosso utiliza-se de uma condição de pagamento </w:t>
      </w:r>
      <w:r w:rsidR="008A5902" w:rsidRPr="0028172A">
        <w:rPr>
          <w:bCs/>
        </w:rPr>
        <w:t>indexado na</w:t>
      </w:r>
      <w:r w:rsidRPr="0028172A">
        <w:rPr>
          <w:bCs/>
        </w:rPr>
        <w:t xml:space="preserve"> cotação da saca de soja, usualmente, adota-se um certo</w:t>
      </w:r>
      <w:r>
        <w:rPr>
          <w:bCs/>
        </w:rPr>
        <w:t xml:space="preserve"> </w:t>
      </w:r>
      <w:r w:rsidRPr="0028172A">
        <w:rPr>
          <w:bCs/>
        </w:rPr>
        <w:t>valor como sinal e o restante do pagamento é parcelado,</w:t>
      </w:r>
      <w:r>
        <w:rPr>
          <w:bCs/>
        </w:rPr>
        <w:t xml:space="preserve"> </w:t>
      </w:r>
      <w:r w:rsidRPr="0028172A">
        <w:rPr>
          <w:bCs/>
        </w:rPr>
        <w:t>na média, em até 05 anos. Ressalta-se que a partir de</w:t>
      </w:r>
      <w:r>
        <w:rPr>
          <w:bCs/>
        </w:rPr>
        <w:t xml:space="preserve"> </w:t>
      </w:r>
      <w:r w:rsidRPr="0028172A">
        <w:rPr>
          <w:bCs/>
        </w:rPr>
        <w:t>janeiro de 2020, a cotação da saca da soja registrou ganho</w:t>
      </w:r>
      <w:r>
        <w:rPr>
          <w:bCs/>
        </w:rPr>
        <w:t xml:space="preserve"> </w:t>
      </w:r>
      <w:r w:rsidRPr="0028172A">
        <w:rPr>
          <w:bCs/>
        </w:rPr>
        <w:t>de quase 100%, saindo de cotações médias de R$ 80 para</w:t>
      </w:r>
      <w:r>
        <w:rPr>
          <w:bCs/>
        </w:rPr>
        <w:t xml:space="preserve"> </w:t>
      </w:r>
      <w:r w:rsidRPr="0028172A">
        <w:rPr>
          <w:bCs/>
        </w:rPr>
        <w:t>os atuais R$ 140 a R$ 160 por saca.</w:t>
      </w:r>
      <w:r>
        <w:rPr>
          <w:bCs/>
        </w:rPr>
        <w:t xml:space="preserve"> </w:t>
      </w:r>
      <w:r w:rsidRPr="0028172A">
        <w:rPr>
          <w:bCs/>
        </w:rPr>
        <w:t>Os preços do ATR de açúcar também seguem em alta,</w:t>
      </w:r>
      <w:r>
        <w:rPr>
          <w:bCs/>
        </w:rPr>
        <w:t xml:space="preserve"> </w:t>
      </w:r>
      <w:r w:rsidRPr="0028172A">
        <w:rPr>
          <w:bCs/>
        </w:rPr>
        <w:t>atingindo cotações médias de R$ 130 a R$ 150 por</w:t>
      </w:r>
      <w:r>
        <w:rPr>
          <w:bCs/>
        </w:rPr>
        <w:t xml:space="preserve"> </w:t>
      </w:r>
      <w:r w:rsidRPr="0028172A">
        <w:rPr>
          <w:bCs/>
        </w:rPr>
        <w:t>tonelada de cana (esteira)</w:t>
      </w:r>
      <w:r w:rsidR="000A1DCD">
        <w:rPr>
          <w:bCs/>
        </w:rPr>
        <w:t>.</w:t>
      </w:r>
      <w:r w:rsidR="00E3415E">
        <w:rPr>
          <w:bCs/>
        </w:rPr>
        <w:t xml:space="preserve"> </w:t>
      </w:r>
      <w:r w:rsidR="000A1DCD">
        <w:rPr>
          <w:bCs/>
        </w:rPr>
        <w:t>R</w:t>
      </w:r>
      <w:r w:rsidR="00D15932" w:rsidRPr="00C01642">
        <w:t xml:space="preserve">egistrado na matrícula n.º </w:t>
      </w:r>
      <w:r w:rsidR="000A1DCD">
        <w:t xml:space="preserve">29.600 </w:t>
      </w:r>
      <w:r w:rsidR="00D15932" w:rsidRPr="00C01642">
        <w:t>d</w:t>
      </w:r>
      <w:r w:rsidR="000A1DCD">
        <w:t>o 1º Cartório de Registro de Imóveis de Barra Bugres – Mato Grosso.</w:t>
      </w:r>
      <w:r w:rsidR="00C01642" w:rsidRPr="00C01642">
        <w:t xml:space="preserve"> </w:t>
      </w:r>
      <w:r w:rsidR="00E3415E" w:rsidRPr="00E3415E">
        <w:rPr>
          <w:b/>
          <w:bCs/>
        </w:rPr>
        <w:t>AVALIADO</w:t>
      </w:r>
      <w:r w:rsidR="00E3415E">
        <w:t xml:space="preserve"> </w:t>
      </w:r>
      <w:r w:rsidR="00C01642" w:rsidRPr="00C01642">
        <w:rPr>
          <w:bCs/>
        </w:rPr>
        <w:t xml:space="preserve">em </w:t>
      </w:r>
      <w:r w:rsidRPr="00122673">
        <w:rPr>
          <w:b/>
        </w:rPr>
        <w:t>R$ 61.600.000,00</w:t>
      </w:r>
      <w:r w:rsidRPr="0028172A">
        <w:rPr>
          <w:bCs/>
        </w:rPr>
        <w:t xml:space="preserve"> (</w:t>
      </w:r>
      <w:r w:rsidR="00122673">
        <w:rPr>
          <w:bCs/>
        </w:rPr>
        <w:t>s</w:t>
      </w:r>
      <w:r w:rsidRPr="0028172A">
        <w:rPr>
          <w:bCs/>
        </w:rPr>
        <w:t xml:space="preserve">essenta e </w:t>
      </w:r>
      <w:r w:rsidR="00122673">
        <w:rPr>
          <w:bCs/>
        </w:rPr>
        <w:t>u</w:t>
      </w:r>
      <w:r w:rsidRPr="0028172A">
        <w:rPr>
          <w:bCs/>
        </w:rPr>
        <w:t xml:space="preserve">m </w:t>
      </w:r>
      <w:r w:rsidR="00122673">
        <w:rPr>
          <w:bCs/>
        </w:rPr>
        <w:t>m</w:t>
      </w:r>
      <w:r w:rsidRPr="0028172A">
        <w:rPr>
          <w:bCs/>
        </w:rPr>
        <w:t xml:space="preserve">ilhões e </w:t>
      </w:r>
      <w:r w:rsidR="00122673">
        <w:rPr>
          <w:bCs/>
        </w:rPr>
        <w:t>s</w:t>
      </w:r>
      <w:r w:rsidRPr="0028172A">
        <w:rPr>
          <w:bCs/>
        </w:rPr>
        <w:t xml:space="preserve">eiscentos </w:t>
      </w:r>
      <w:r w:rsidR="00122673">
        <w:rPr>
          <w:bCs/>
        </w:rPr>
        <w:t>m</w:t>
      </w:r>
      <w:r w:rsidRPr="0028172A">
        <w:rPr>
          <w:bCs/>
        </w:rPr>
        <w:t xml:space="preserve">il </w:t>
      </w:r>
      <w:r w:rsidR="00122673">
        <w:rPr>
          <w:bCs/>
        </w:rPr>
        <w:t>r</w:t>
      </w:r>
      <w:r w:rsidRPr="0028172A">
        <w:rPr>
          <w:bCs/>
        </w:rPr>
        <w:t>eais)</w:t>
      </w:r>
      <w:r w:rsidR="00C01642" w:rsidRPr="00C01642">
        <w:rPr>
          <w:bCs/>
        </w:rPr>
        <w:t xml:space="preserve">, </w:t>
      </w:r>
      <w:r w:rsidR="00122673">
        <w:rPr>
          <w:bCs/>
        </w:rPr>
        <w:t xml:space="preserve">abril de </w:t>
      </w:r>
      <w:r w:rsidR="00C01642">
        <w:rPr>
          <w:bCs/>
        </w:rPr>
        <w:t>2023</w:t>
      </w:r>
      <w:r w:rsidR="00C01642" w:rsidRPr="00C01642">
        <w:rPr>
          <w:bCs/>
        </w:rPr>
        <w:t xml:space="preserve">. Valor esse devidamente atualizado para </w:t>
      </w:r>
      <w:r w:rsidR="004B39BD">
        <w:rPr>
          <w:bCs/>
        </w:rPr>
        <w:t>março</w:t>
      </w:r>
      <w:r w:rsidR="00C01642" w:rsidRPr="00C01642">
        <w:rPr>
          <w:bCs/>
        </w:rPr>
        <w:t xml:space="preserve"> de 202</w:t>
      </w:r>
      <w:r w:rsidR="00AB3E74">
        <w:rPr>
          <w:bCs/>
        </w:rPr>
        <w:t>4</w:t>
      </w:r>
      <w:r w:rsidR="00C01642" w:rsidRPr="00C01642">
        <w:rPr>
          <w:bCs/>
        </w:rPr>
        <w:t xml:space="preserve"> </w:t>
      </w:r>
      <w:r w:rsidR="00C01642" w:rsidRPr="00C01642">
        <w:rPr>
          <w:b/>
        </w:rPr>
        <w:t>R$</w:t>
      </w:r>
      <w:r w:rsidR="0010511C">
        <w:rPr>
          <w:b/>
        </w:rPr>
        <w:t xml:space="preserve"> </w:t>
      </w:r>
      <w:r w:rsidR="004B39BD">
        <w:rPr>
          <w:b/>
        </w:rPr>
        <w:t>63.571.977,18</w:t>
      </w:r>
      <w:r w:rsidR="00E16BB3">
        <w:rPr>
          <w:bCs/>
        </w:rPr>
        <w:t xml:space="preserve"> </w:t>
      </w:r>
      <w:r w:rsidR="004B39BD">
        <w:rPr>
          <w:bCs/>
        </w:rPr>
        <w:t xml:space="preserve">(sessenta e três </w:t>
      </w:r>
      <w:r w:rsidR="00C01642" w:rsidRPr="00C01642">
        <w:rPr>
          <w:bCs/>
        </w:rPr>
        <w:t xml:space="preserve">milhões, </w:t>
      </w:r>
      <w:r w:rsidR="004B39BD">
        <w:rPr>
          <w:bCs/>
        </w:rPr>
        <w:t xml:space="preserve">quinhentos e setenta e um </w:t>
      </w:r>
      <w:r w:rsidR="00C01642" w:rsidRPr="00C01642">
        <w:rPr>
          <w:bCs/>
        </w:rPr>
        <w:t>mil,</w:t>
      </w:r>
      <w:r w:rsidR="004B39BD">
        <w:rPr>
          <w:bCs/>
        </w:rPr>
        <w:t xml:space="preserve"> novecentos e setenta e sete </w:t>
      </w:r>
      <w:r w:rsidR="00C01642" w:rsidRPr="00C01642">
        <w:rPr>
          <w:bCs/>
        </w:rPr>
        <w:t>reais</w:t>
      </w:r>
      <w:r w:rsidR="004B39BD">
        <w:rPr>
          <w:bCs/>
        </w:rPr>
        <w:t xml:space="preserve"> e dezoito </w:t>
      </w:r>
      <w:r w:rsidR="00C01642" w:rsidRPr="00C01642">
        <w:rPr>
          <w:bCs/>
        </w:rPr>
        <w:t xml:space="preserve">centavos), </w:t>
      </w:r>
      <w:r w:rsidR="00C01642" w:rsidRPr="00C01642">
        <w:rPr>
          <w:b/>
        </w:rPr>
        <w:t>Valores serão devidamente atualizados na data de alienação.</w:t>
      </w:r>
      <w:r w:rsidR="00AB3E74">
        <w:rPr>
          <w:b/>
        </w:rPr>
        <w:t xml:space="preserve"> </w:t>
      </w:r>
    </w:p>
    <w:p w14:paraId="2E309730" w14:textId="77777777" w:rsidR="00F372E4" w:rsidRDefault="00F372E4" w:rsidP="00C01642">
      <w:pPr>
        <w:jc w:val="both"/>
        <w:rPr>
          <w:b/>
        </w:rPr>
      </w:pPr>
    </w:p>
    <w:p w14:paraId="51E0A119" w14:textId="77777777" w:rsidR="00F372E4" w:rsidRDefault="00F372E4" w:rsidP="00C01642">
      <w:pPr>
        <w:jc w:val="both"/>
        <w:rPr>
          <w:b/>
        </w:rPr>
      </w:pPr>
    </w:p>
    <w:p w14:paraId="2AF3722E" w14:textId="2BEE79D8" w:rsidR="00A9125C" w:rsidRDefault="00AB3E74" w:rsidP="00A9125C">
      <w:pPr>
        <w:jc w:val="both"/>
      </w:pPr>
      <w:r>
        <w:rPr>
          <w:b/>
        </w:rPr>
        <w:t xml:space="preserve">LOTE 02: </w:t>
      </w:r>
      <w:r w:rsidR="00D61EE9" w:rsidRPr="00D61EE9">
        <w:rPr>
          <w:b/>
        </w:rPr>
        <w:t>UMA ÁREA DE TERRAS RURAIS COM 786 HECTARES E 5</w:t>
      </w:r>
      <w:r w:rsidR="00A9125C">
        <w:rPr>
          <w:b/>
        </w:rPr>
        <w:t>.</w:t>
      </w:r>
      <w:r w:rsidR="00D61EE9" w:rsidRPr="00D61EE9">
        <w:rPr>
          <w:b/>
        </w:rPr>
        <w:t>000 METROS QUADRADOS, DENOMINADA</w:t>
      </w:r>
      <w:r w:rsidR="002D53B7" w:rsidRPr="0014073D">
        <w:rPr>
          <w:bCs/>
        </w:rPr>
        <w:t xml:space="preserve"> </w:t>
      </w:r>
      <w:r w:rsidR="008A5902" w:rsidRPr="00D61EE9">
        <w:rPr>
          <w:b/>
        </w:rPr>
        <w:t>FAZENDA CAIUÁ</w:t>
      </w:r>
      <w:r w:rsidR="002D53B7" w:rsidRPr="0014073D">
        <w:rPr>
          <w:bCs/>
        </w:rPr>
        <w:t xml:space="preserve">, situada neste munícipio, dentro dos seguintes limites </w:t>
      </w:r>
      <w:r w:rsidR="00DD5449" w:rsidRPr="0014073D">
        <w:rPr>
          <w:bCs/>
        </w:rPr>
        <w:t>e</w:t>
      </w:r>
      <w:r w:rsidR="002D53B7" w:rsidRPr="0014073D">
        <w:rPr>
          <w:bCs/>
        </w:rPr>
        <w:t xml:space="preserve"> confrontações; "Começa </w:t>
      </w:r>
      <w:r w:rsidR="00DD5449" w:rsidRPr="0014073D">
        <w:rPr>
          <w:bCs/>
        </w:rPr>
        <w:t xml:space="preserve">em um </w:t>
      </w:r>
      <w:r w:rsidR="002D53B7" w:rsidRPr="0014073D">
        <w:rPr>
          <w:bCs/>
        </w:rPr>
        <w:t>marco</w:t>
      </w:r>
      <w:r w:rsidR="00DD5449" w:rsidRPr="0014073D">
        <w:rPr>
          <w:bCs/>
        </w:rPr>
        <w:t xml:space="preserve"> à</w:t>
      </w:r>
      <w:r w:rsidR="002D53B7" w:rsidRPr="0014073D">
        <w:rPr>
          <w:bCs/>
        </w:rPr>
        <w:t xml:space="preserve"> margem esquerda d</w:t>
      </w:r>
      <w:r w:rsidR="002D4B53">
        <w:rPr>
          <w:bCs/>
        </w:rPr>
        <w:t>a</w:t>
      </w:r>
      <w:r w:rsidR="002D53B7" w:rsidRPr="0014073D">
        <w:rPr>
          <w:bCs/>
        </w:rPr>
        <w:t xml:space="preserve"> estrada Barra do Bu</w:t>
      </w:r>
      <w:r w:rsidR="00DD5449" w:rsidRPr="0014073D">
        <w:rPr>
          <w:bCs/>
        </w:rPr>
        <w:t>gr</w:t>
      </w:r>
      <w:r w:rsidR="002D53B7" w:rsidRPr="0014073D">
        <w:rPr>
          <w:bCs/>
        </w:rPr>
        <w:t xml:space="preserve">es, </w:t>
      </w:r>
      <w:r w:rsidR="002D4B53">
        <w:rPr>
          <w:bCs/>
        </w:rPr>
        <w:t>N</w:t>
      </w:r>
      <w:r w:rsidR="00DD5449" w:rsidRPr="0014073D">
        <w:rPr>
          <w:bCs/>
        </w:rPr>
        <w:t>o</w:t>
      </w:r>
      <w:r w:rsidR="002D53B7" w:rsidRPr="0014073D">
        <w:rPr>
          <w:bCs/>
        </w:rPr>
        <w:t xml:space="preserve">va Olímpia </w:t>
      </w:r>
      <w:r w:rsidR="00DD5449" w:rsidRPr="0014073D">
        <w:rPr>
          <w:bCs/>
        </w:rPr>
        <w:t>e</w:t>
      </w:r>
      <w:r w:rsidR="002D53B7" w:rsidRPr="0014073D">
        <w:rPr>
          <w:bCs/>
        </w:rPr>
        <w:t xml:space="preserve"> segue divisando com Joaquim F</w:t>
      </w:r>
      <w:r w:rsidR="00DD5449" w:rsidRPr="0014073D">
        <w:rPr>
          <w:bCs/>
        </w:rPr>
        <w:t>e</w:t>
      </w:r>
      <w:r w:rsidR="002D53B7" w:rsidRPr="0014073D">
        <w:rPr>
          <w:bCs/>
        </w:rPr>
        <w:t>rreira, a</w:t>
      </w:r>
      <w:r w:rsidR="00DD5449" w:rsidRPr="0014073D">
        <w:rPr>
          <w:bCs/>
        </w:rPr>
        <w:t>o</w:t>
      </w:r>
      <w:r w:rsidR="002D53B7" w:rsidRPr="0014073D">
        <w:rPr>
          <w:bCs/>
        </w:rPr>
        <w:t xml:space="preserve"> rumo</w:t>
      </w:r>
      <w:r w:rsidR="00DD5449" w:rsidRPr="0014073D">
        <w:rPr>
          <w:bCs/>
        </w:rPr>
        <w:t xml:space="preserve"> </w:t>
      </w:r>
      <w:r w:rsidR="002D53B7" w:rsidRPr="0014073D">
        <w:rPr>
          <w:bCs/>
        </w:rPr>
        <w:t>37</w:t>
      </w:r>
      <w:r w:rsidR="00D61EE9">
        <w:rPr>
          <w:bCs/>
        </w:rPr>
        <w:t>º</w:t>
      </w:r>
      <w:r w:rsidR="002D53B7" w:rsidRPr="0014073D">
        <w:rPr>
          <w:bCs/>
        </w:rPr>
        <w:t xml:space="preserve">30'S0; na </w:t>
      </w:r>
      <w:r w:rsidR="00DD5449" w:rsidRPr="0014073D">
        <w:rPr>
          <w:bCs/>
        </w:rPr>
        <w:t>distância</w:t>
      </w:r>
      <w:r w:rsidR="002D53B7" w:rsidRPr="0014073D">
        <w:rPr>
          <w:bCs/>
        </w:rPr>
        <w:t xml:space="preserve"> de 1.010 metros, at</w:t>
      </w:r>
      <w:r w:rsidR="00DD5449" w:rsidRPr="0014073D">
        <w:rPr>
          <w:bCs/>
        </w:rPr>
        <w:t>é o Córrego</w:t>
      </w:r>
      <w:r w:rsidR="002D53B7" w:rsidRPr="0014073D">
        <w:rPr>
          <w:bCs/>
        </w:rPr>
        <w:t xml:space="preserve"> do Mac</w:t>
      </w:r>
      <w:r w:rsidR="00DD5449" w:rsidRPr="0014073D">
        <w:rPr>
          <w:bCs/>
        </w:rPr>
        <w:t xml:space="preserve">uco, </w:t>
      </w:r>
      <w:r w:rsidR="002D53B7" w:rsidRPr="0014073D">
        <w:rPr>
          <w:bCs/>
        </w:rPr>
        <w:t xml:space="preserve"> </w:t>
      </w:r>
      <w:proofErr w:type="spellStart"/>
      <w:r w:rsidR="002D53B7" w:rsidRPr="0014073D">
        <w:rPr>
          <w:bCs/>
        </w:rPr>
        <w:t>vira</w:t>
      </w:r>
      <w:proofErr w:type="spellEnd"/>
      <w:r w:rsidR="004B39BD">
        <w:rPr>
          <w:bCs/>
        </w:rPr>
        <w:t xml:space="preserve"> à</w:t>
      </w:r>
      <w:r w:rsidR="00DD5449" w:rsidRPr="0014073D">
        <w:rPr>
          <w:bCs/>
        </w:rPr>
        <w:t xml:space="preserve"> </w:t>
      </w:r>
      <w:r w:rsidR="002D53B7" w:rsidRPr="0014073D">
        <w:rPr>
          <w:bCs/>
        </w:rPr>
        <w:t>esquerda</w:t>
      </w:r>
      <w:r w:rsidR="00122673">
        <w:rPr>
          <w:bCs/>
        </w:rPr>
        <w:t xml:space="preserve"> </w:t>
      </w:r>
      <w:r w:rsidR="00D61EE9">
        <w:rPr>
          <w:bCs/>
        </w:rPr>
        <w:t>e segue com o rumo 35º00</w:t>
      </w:r>
      <w:r w:rsidR="00D61EE9" w:rsidRPr="0014073D">
        <w:rPr>
          <w:bCs/>
        </w:rPr>
        <w:t>'</w:t>
      </w:r>
      <w:r w:rsidR="00D61EE9">
        <w:rPr>
          <w:bCs/>
        </w:rPr>
        <w:t xml:space="preserve">S0, divisando </w:t>
      </w:r>
      <w:r w:rsidR="00DD5449" w:rsidRPr="0014073D">
        <w:rPr>
          <w:bCs/>
        </w:rPr>
        <w:t>com</w:t>
      </w:r>
      <w:r w:rsidR="002D53B7" w:rsidRPr="0014073D">
        <w:rPr>
          <w:bCs/>
        </w:rPr>
        <w:t xml:space="preserve"> Ademar Junqueira Franco </w:t>
      </w:r>
      <w:r w:rsidR="00D61EE9">
        <w:rPr>
          <w:bCs/>
        </w:rPr>
        <w:t>e</w:t>
      </w:r>
      <w:r w:rsidR="002D53B7" w:rsidRPr="0014073D">
        <w:rPr>
          <w:bCs/>
        </w:rPr>
        <w:t xml:space="preserve"> </w:t>
      </w:r>
      <w:r w:rsidR="00D61EE9" w:rsidRPr="0014073D">
        <w:rPr>
          <w:bCs/>
        </w:rPr>
        <w:t>outros</w:t>
      </w:r>
      <w:r w:rsidR="002D53B7" w:rsidRPr="0014073D">
        <w:rPr>
          <w:bCs/>
        </w:rPr>
        <w:t xml:space="preserve"> na </w:t>
      </w:r>
      <w:r w:rsidR="00DD5449" w:rsidRPr="0014073D">
        <w:rPr>
          <w:bCs/>
        </w:rPr>
        <w:t>distância</w:t>
      </w:r>
      <w:r w:rsidR="002D53B7" w:rsidRPr="0014073D">
        <w:rPr>
          <w:bCs/>
        </w:rPr>
        <w:t xml:space="preserve"> de 2.240 </w:t>
      </w:r>
      <w:r w:rsidR="00D61EE9">
        <w:rPr>
          <w:bCs/>
        </w:rPr>
        <w:t>metros, até outro marco; daí vira a direita e segue</w:t>
      </w:r>
      <w:r w:rsidR="002D53B7" w:rsidRPr="0014073D">
        <w:rPr>
          <w:bCs/>
        </w:rPr>
        <w:t xml:space="preserve"> </w:t>
      </w:r>
      <w:r w:rsidR="00D61EE9">
        <w:rPr>
          <w:bCs/>
        </w:rPr>
        <w:t>divisando com</w:t>
      </w:r>
      <w:r w:rsidR="002D53B7" w:rsidRPr="0014073D">
        <w:rPr>
          <w:bCs/>
        </w:rPr>
        <w:t xml:space="preserve"> </w:t>
      </w:r>
      <w:proofErr w:type="spellStart"/>
      <w:r w:rsidR="002D53B7" w:rsidRPr="0014073D">
        <w:rPr>
          <w:bCs/>
        </w:rPr>
        <w:t>Susumo</w:t>
      </w:r>
      <w:proofErr w:type="spellEnd"/>
      <w:r w:rsidR="002D53B7" w:rsidRPr="0014073D">
        <w:rPr>
          <w:bCs/>
        </w:rPr>
        <w:t xml:space="preserve"> Tanaka</w:t>
      </w:r>
      <w:r w:rsidR="00D61EE9">
        <w:rPr>
          <w:bCs/>
        </w:rPr>
        <w:t xml:space="preserve"> no</w:t>
      </w:r>
      <w:r w:rsidR="00DD5449" w:rsidRPr="0014073D">
        <w:rPr>
          <w:bCs/>
        </w:rPr>
        <w:t xml:space="preserve"> </w:t>
      </w:r>
      <w:r w:rsidR="002D53B7" w:rsidRPr="0014073D">
        <w:rPr>
          <w:bCs/>
        </w:rPr>
        <w:t>rumo 56</w:t>
      </w:r>
      <w:r w:rsidR="00D61EE9">
        <w:rPr>
          <w:bCs/>
        </w:rPr>
        <w:t>º</w:t>
      </w:r>
      <w:r w:rsidR="002D53B7" w:rsidRPr="0014073D">
        <w:rPr>
          <w:bCs/>
        </w:rPr>
        <w:t xml:space="preserve">00'NO, na </w:t>
      </w:r>
      <w:r w:rsidR="00DD5449" w:rsidRPr="0014073D">
        <w:rPr>
          <w:bCs/>
        </w:rPr>
        <w:t>distância</w:t>
      </w:r>
      <w:r w:rsidR="002D53B7" w:rsidRPr="0014073D">
        <w:rPr>
          <w:bCs/>
        </w:rPr>
        <w:t xml:space="preserve"> de 2</w:t>
      </w:r>
      <w:r w:rsidR="00D61EE9">
        <w:rPr>
          <w:bCs/>
        </w:rPr>
        <w:t>.</w:t>
      </w:r>
      <w:r w:rsidR="002D53B7" w:rsidRPr="0014073D">
        <w:rPr>
          <w:bCs/>
        </w:rPr>
        <w:t xml:space="preserve">400 </w:t>
      </w:r>
      <w:r w:rsidR="00D61EE9">
        <w:rPr>
          <w:bCs/>
        </w:rPr>
        <w:t xml:space="preserve">metros </w:t>
      </w:r>
      <w:r w:rsidR="002A35EA" w:rsidRPr="0014073D">
        <w:rPr>
          <w:bCs/>
        </w:rPr>
        <w:t>até</w:t>
      </w:r>
      <w:r w:rsidR="002D53B7" w:rsidRPr="0014073D">
        <w:rPr>
          <w:bCs/>
        </w:rPr>
        <w:t xml:space="preserve"> um marco</w:t>
      </w:r>
      <w:r w:rsidR="00D61EE9">
        <w:rPr>
          <w:bCs/>
        </w:rPr>
        <w:t>;</w:t>
      </w:r>
      <w:r w:rsidR="002D53B7" w:rsidRPr="0014073D">
        <w:rPr>
          <w:bCs/>
        </w:rPr>
        <w:t xml:space="preserve"> vira a di</w:t>
      </w:r>
      <w:r w:rsidR="00D61EE9">
        <w:rPr>
          <w:bCs/>
        </w:rPr>
        <w:t>reita</w:t>
      </w:r>
      <w:r w:rsidR="002A35EA" w:rsidRPr="0014073D">
        <w:rPr>
          <w:bCs/>
        </w:rPr>
        <w:t xml:space="preserve"> </w:t>
      </w:r>
      <w:r w:rsidR="002D53B7" w:rsidRPr="0014073D">
        <w:rPr>
          <w:bCs/>
        </w:rPr>
        <w:t>e</w:t>
      </w:r>
      <w:r w:rsidR="00D61EE9">
        <w:rPr>
          <w:bCs/>
        </w:rPr>
        <w:t xml:space="preserve"> s</w:t>
      </w:r>
      <w:r w:rsidR="002D53B7" w:rsidRPr="0014073D">
        <w:rPr>
          <w:bCs/>
        </w:rPr>
        <w:t xml:space="preserve">egue divisando com Aristides </w:t>
      </w:r>
      <w:proofErr w:type="spellStart"/>
      <w:r w:rsidR="002D53B7" w:rsidRPr="0014073D">
        <w:rPr>
          <w:bCs/>
        </w:rPr>
        <w:t>Fabr</w:t>
      </w:r>
      <w:r w:rsidR="00A9125C">
        <w:rPr>
          <w:bCs/>
        </w:rPr>
        <w:t>í</w:t>
      </w:r>
      <w:proofErr w:type="spellEnd"/>
      <w:r w:rsidR="00A9125C">
        <w:rPr>
          <w:bCs/>
        </w:rPr>
        <w:t xml:space="preserve"> e </w:t>
      </w:r>
      <w:r w:rsidR="002D53B7" w:rsidRPr="0014073D">
        <w:rPr>
          <w:bCs/>
        </w:rPr>
        <w:t>Jos</w:t>
      </w:r>
      <w:r w:rsidR="00A9125C">
        <w:rPr>
          <w:bCs/>
        </w:rPr>
        <w:t>é</w:t>
      </w:r>
      <w:r w:rsidR="002D53B7" w:rsidRPr="0014073D">
        <w:rPr>
          <w:bCs/>
        </w:rPr>
        <w:t xml:space="preserve"> Masson, n</w:t>
      </w:r>
      <w:r w:rsidR="00A9125C">
        <w:rPr>
          <w:bCs/>
        </w:rPr>
        <w:t>o</w:t>
      </w:r>
      <w:r w:rsidR="002D53B7" w:rsidRPr="0014073D">
        <w:rPr>
          <w:bCs/>
        </w:rPr>
        <w:t xml:space="preserve"> rumo 48</w:t>
      </w:r>
      <w:r w:rsidR="00A9125C">
        <w:rPr>
          <w:bCs/>
        </w:rPr>
        <w:t>º</w:t>
      </w:r>
      <w:r w:rsidR="002D53B7" w:rsidRPr="0014073D">
        <w:rPr>
          <w:bCs/>
        </w:rPr>
        <w:t>30'NE, na distância de</w:t>
      </w:r>
      <w:r w:rsidR="002A35EA" w:rsidRPr="0014073D">
        <w:rPr>
          <w:bCs/>
        </w:rPr>
        <w:t xml:space="preserve"> </w:t>
      </w:r>
      <w:r w:rsidR="002D53B7" w:rsidRPr="0014073D">
        <w:rPr>
          <w:bCs/>
        </w:rPr>
        <w:t>4.220 metros at</w:t>
      </w:r>
      <w:r w:rsidR="00A9125C">
        <w:rPr>
          <w:bCs/>
        </w:rPr>
        <w:t xml:space="preserve">é a um </w:t>
      </w:r>
      <w:r w:rsidR="002D53B7" w:rsidRPr="0014073D">
        <w:rPr>
          <w:bCs/>
        </w:rPr>
        <w:t xml:space="preserve"> marco à margem da estrada;</w:t>
      </w:r>
      <w:r w:rsidR="002D53B7" w:rsidRPr="002D53B7">
        <w:rPr>
          <w:b/>
        </w:rPr>
        <w:t xml:space="preserve"> </w:t>
      </w:r>
      <w:r w:rsidR="002D53B7" w:rsidRPr="00A9125C">
        <w:rPr>
          <w:bCs/>
        </w:rPr>
        <w:t>vira</w:t>
      </w:r>
      <w:r w:rsidR="00A9125C">
        <w:rPr>
          <w:bCs/>
        </w:rPr>
        <w:t xml:space="preserve">  a direita e segue divisando pela estrada na distância </w:t>
      </w:r>
      <w:r w:rsidR="002D53B7" w:rsidRPr="0014073D">
        <w:rPr>
          <w:bCs/>
        </w:rPr>
        <w:t>de 1.700 m</w:t>
      </w:r>
      <w:r w:rsidR="0036383A" w:rsidRPr="0014073D">
        <w:rPr>
          <w:bCs/>
        </w:rPr>
        <w:t>etros</w:t>
      </w:r>
      <w:r w:rsidR="002A35EA" w:rsidRPr="0014073D">
        <w:rPr>
          <w:bCs/>
        </w:rPr>
        <w:t xml:space="preserve"> </w:t>
      </w:r>
      <w:r w:rsidR="002D4B53">
        <w:rPr>
          <w:bCs/>
        </w:rPr>
        <w:t xml:space="preserve">até o marco </w:t>
      </w:r>
      <w:r w:rsidR="00A9125C">
        <w:rPr>
          <w:bCs/>
        </w:rPr>
        <w:t xml:space="preserve"> inicial</w:t>
      </w:r>
      <w:r w:rsidR="002D53B7" w:rsidRPr="0014073D">
        <w:rPr>
          <w:bCs/>
        </w:rPr>
        <w:t>", Devidamente Cadastrada no INCRA</w:t>
      </w:r>
      <w:r w:rsidR="002A35EA" w:rsidRPr="0014073D">
        <w:rPr>
          <w:bCs/>
        </w:rPr>
        <w:t xml:space="preserve"> </w:t>
      </w:r>
      <w:r w:rsidR="002D53B7" w:rsidRPr="0014073D">
        <w:rPr>
          <w:bCs/>
        </w:rPr>
        <w:t xml:space="preserve">903.035.017.310, </w:t>
      </w:r>
      <w:r w:rsidR="00A9125C">
        <w:rPr>
          <w:bCs/>
        </w:rPr>
        <w:t>á</w:t>
      </w:r>
      <w:r w:rsidR="002D53B7" w:rsidRPr="0014073D">
        <w:rPr>
          <w:bCs/>
        </w:rPr>
        <w:t>rea Total 786,5 hectares</w:t>
      </w:r>
      <w:r w:rsidR="00A9125C">
        <w:rPr>
          <w:bCs/>
        </w:rPr>
        <w:t>.</w:t>
      </w:r>
      <w:r w:rsidR="002A35EA" w:rsidRPr="0014073D">
        <w:rPr>
          <w:bCs/>
        </w:rPr>
        <w:t xml:space="preserve"> </w:t>
      </w:r>
      <w:r w:rsidR="00A9125C">
        <w:t>R</w:t>
      </w:r>
      <w:r w:rsidR="00A9125C" w:rsidRPr="00C01642">
        <w:t xml:space="preserve">egistrado na matrícula n.º </w:t>
      </w:r>
      <w:r w:rsidR="00A9125C">
        <w:t>12.926 do 1º Cartório de Registro de Imóveis de Barra Bugres – Mato Grosso.</w:t>
      </w:r>
    </w:p>
    <w:p w14:paraId="58700D46" w14:textId="77777777" w:rsidR="00A9125C" w:rsidRDefault="00A9125C" w:rsidP="00A9125C">
      <w:pPr>
        <w:jc w:val="both"/>
      </w:pPr>
    </w:p>
    <w:p w14:paraId="07C1248D" w14:textId="27509590" w:rsidR="00A9125C" w:rsidRPr="0027789A" w:rsidRDefault="00AC75D7" w:rsidP="00A9125C">
      <w:pPr>
        <w:jc w:val="both"/>
        <w:rPr>
          <w:bCs/>
        </w:rPr>
      </w:pPr>
      <w:r w:rsidRPr="00AC75D7">
        <w:rPr>
          <w:b/>
        </w:rPr>
        <w:t>UMA ÁREA DE TERRAS RURAIS COM 729 HECTARES E 6.786 "METROS QUADRADOS, DENOMINADA FAZENDA CAIUÁ,</w:t>
      </w:r>
      <w:r w:rsidR="002A35EA" w:rsidRPr="00431FD4">
        <w:rPr>
          <w:bCs/>
        </w:rPr>
        <w:t xml:space="preserve"> situada neste município, formada por 02 áreas menores, sendo a primeira com  608 hectares e 6.786 metros quadrados em comum com a </w:t>
      </w:r>
      <w:r w:rsidR="002D4B53">
        <w:rPr>
          <w:bCs/>
        </w:rPr>
        <w:t>á</w:t>
      </w:r>
      <w:r w:rsidR="002A35EA" w:rsidRPr="00431FD4">
        <w:rPr>
          <w:bCs/>
        </w:rPr>
        <w:t>rea de 46 hectares 8.214 metros quadrados "parte Ideal" pertencente a menor Ana Rosangel</w:t>
      </w:r>
      <w:r w:rsidR="00397DF0">
        <w:rPr>
          <w:bCs/>
        </w:rPr>
        <w:t>a</w:t>
      </w:r>
      <w:r w:rsidR="002A35EA" w:rsidRPr="00431FD4">
        <w:rPr>
          <w:bCs/>
        </w:rPr>
        <w:t xml:space="preserve"> Ma</w:t>
      </w:r>
      <w:r w:rsidR="00397DF0">
        <w:rPr>
          <w:bCs/>
        </w:rPr>
        <w:t>s</w:t>
      </w:r>
      <w:r w:rsidR="002A35EA" w:rsidRPr="00431FD4">
        <w:rPr>
          <w:bCs/>
        </w:rPr>
        <w:t xml:space="preserve">son, </w:t>
      </w:r>
      <w:r w:rsidR="00397DF0" w:rsidRPr="00431FD4">
        <w:rPr>
          <w:bCs/>
        </w:rPr>
        <w:t>que</w:t>
      </w:r>
      <w:r w:rsidR="002A35EA" w:rsidRPr="00431FD4">
        <w:rPr>
          <w:bCs/>
        </w:rPr>
        <w:t xml:space="preserve"> acham dentro dos seguintes limite: "</w:t>
      </w:r>
      <w:r w:rsidR="0036383A" w:rsidRPr="00431FD4">
        <w:rPr>
          <w:bCs/>
        </w:rPr>
        <w:t>Começa</w:t>
      </w:r>
      <w:r w:rsidR="002A35EA" w:rsidRPr="00431FD4">
        <w:rPr>
          <w:bCs/>
        </w:rPr>
        <w:t xml:space="preserve"> em um marco a margem da estrada B</w:t>
      </w:r>
      <w:r w:rsidR="00397DF0">
        <w:rPr>
          <w:bCs/>
        </w:rPr>
        <w:t>a</w:t>
      </w:r>
      <w:r w:rsidR="002A35EA" w:rsidRPr="00431FD4">
        <w:rPr>
          <w:bCs/>
        </w:rPr>
        <w:t>rr</w:t>
      </w:r>
      <w:r w:rsidR="00397DF0">
        <w:rPr>
          <w:bCs/>
        </w:rPr>
        <w:t>a</w:t>
      </w:r>
      <w:r w:rsidR="002A35EA" w:rsidRPr="00431FD4">
        <w:rPr>
          <w:bCs/>
        </w:rPr>
        <w:t xml:space="preserve"> do Bugres - Nova Olímpia na divisa com </w:t>
      </w:r>
      <w:r w:rsidR="0036383A" w:rsidRPr="00431FD4">
        <w:rPr>
          <w:bCs/>
        </w:rPr>
        <w:t>Ângelo</w:t>
      </w:r>
      <w:r w:rsidR="002A35EA" w:rsidRPr="00431FD4">
        <w:rPr>
          <w:bCs/>
        </w:rPr>
        <w:t xml:space="preserve"> Masson e</w:t>
      </w:r>
      <w:r w:rsidR="00397DF0">
        <w:rPr>
          <w:bCs/>
        </w:rPr>
        <w:t xml:space="preserve"> se</w:t>
      </w:r>
      <w:r w:rsidR="002A35EA" w:rsidRPr="00431FD4">
        <w:rPr>
          <w:bCs/>
        </w:rPr>
        <w:t>gue no rumo 48</w:t>
      </w:r>
      <w:r w:rsidR="00397DF0">
        <w:rPr>
          <w:bCs/>
        </w:rPr>
        <w:t>º</w:t>
      </w:r>
      <w:r w:rsidR="002A35EA" w:rsidRPr="00431FD4">
        <w:rPr>
          <w:bCs/>
        </w:rPr>
        <w:t>30'S0, na distância de 2</w:t>
      </w:r>
      <w:r w:rsidR="00397DF0">
        <w:rPr>
          <w:bCs/>
        </w:rPr>
        <w:t>.</w:t>
      </w:r>
      <w:r w:rsidR="002A35EA" w:rsidRPr="00431FD4">
        <w:rPr>
          <w:bCs/>
        </w:rPr>
        <w:t xml:space="preserve">360 metros </w:t>
      </w:r>
      <w:r w:rsidR="00397DF0" w:rsidRPr="00431FD4">
        <w:rPr>
          <w:bCs/>
        </w:rPr>
        <w:t>até</w:t>
      </w:r>
      <w:r w:rsidR="002A35EA" w:rsidRPr="00431FD4">
        <w:rPr>
          <w:bCs/>
        </w:rPr>
        <w:t xml:space="preserve"> um marco; vira </w:t>
      </w:r>
      <w:r w:rsidR="00397DF0">
        <w:rPr>
          <w:bCs/>
        </w:rPr>
        <w:t>à</w:t>
      </w:r>
      <w:r w:rsidR="002A35EA" w:rsidRPr="00431FD4">
        <w:rPr>
          <w:bCs/>
        </w:rPr>
        <w:t xml:space="preserve"> direita e segue divisando com Benedito David</w:t>
      </w:r>
      <w:r w:rsidR="0036383A" w:rsidRPr="00431FD4">
        <w:rPr>
          <w:bCs/>
        </w:rPr>
        <w:t xml:space="preserve">, </w:t>
      </w:r>
      <w:r w:rsidR="002A35EA" w:rsidRPr="00431FD4">
        <w:rPr>
          <w:bCs/>
        </w:rPr>
        <w:t xml:space="preserve">no rumo </w:t>
      </w:r>
      <w:r w:rsidR="002A35EA" w:rsidRPr="00397DF0">
        <w:t>67</w:t>
      </w:r>
      <w:r w:rsidR="00397DF0">
        <w:t>º</w:t>
      </w:r>
      <w:r w:rsidR="002A35EA" w:rsidRPr="00397DF0">
        <w:t>00'NO</w:t>
      </w:r>
      <w:r w:rsidR="002A35EA" w:rsidRPr="00431FD4">
        <w:rPr>
          <w:bCs/>
        </w:rPr>
        <w:t>; na distância do 2.</w:t>
      </w:r>
      <w:r w:rsidR="00397DF0">
        <w:rPr>
          <w:bCs/>
        </w:rPr>
        <w:t>8</w:t>
      </w:r>
      <w:r w:rsidR="002A35EA" w:rsidRPr="00431FD4">
        <w:rPr>
          <w:bCs/>
        </w:rPr>
        <w:t>00 metros até um marco na margem do Córrego M</w:t>
      </w:r>
      <w:r w:rsidR="00397DF0">
        <w:rPr>
          <w:bCs/>
        </w:rPr>
        <w:t>ineiro</w:t>
      </w:r>
      <w:r w:rsidR="002A35EA" w:rsidRPr="00431FD4">
        <w:rPr>
          <w:bCs/>
        </w:rPr>
        <w:t xml:space="preserve">, vira a </w:t>
      </w:r>
      <w:r w:rsidR="004658D2" w:rsidRPr="00431FD4">
        <w:rPr>
          <w:bCs/>
        </w:rPr>
        <w:t>direita</w:t>
      </w:r>
      <w:r w:rsidR="002A35EA" w:rsidRPr="00431FD4">
        <w:rPr>
          <w:bCs/>
        </w:rPr>
        <w:t xml:space="preserve"> e </w:t>
      </w:r>
      <w:r w:rsidR="00431FD4">
        <w:rPr>
          <w:bCs/>
        </w:rPr>
        <w:t>segue</w:t>
      </w:r>
      <w:r w:rsidR="002A35EA" w:rsidRPr="00431FD4">
        <w:rPr>
          <w:bCs/>
        </w:rPr>
        <w:t xml:space="preserve"> pelo Córrego acima na distância radial de </w:t>
      </w:r>
      <w:r w:rsidR="00397DF0">
        <w:rPr>
          <w:bCs/>
        </w:rPr>
        <w:t>5</w:t>
      </w:r>
      <w:r w:rsidR="002A35EA" w:rsidRPr="00431FD4">
        <w:rPr>
          <w:bCs/>
        </w:rPr>
        <w:t>20 metros, até outro marco</w:t>
      </w:r>
      <w:r w:rsidR="004658D2" w:rsidRPr="00431FD4">
        <w:rPr>
          <w:bCs/>
        </w:rPr>
        <w:t xml:space="preserve"> </w:t>
      </w:r>
      <w:r w:rsidR="002A35EA" w:rsidRPr="00431FD4">
        <w:rPr>
          <w:bCs/>
        </w:rPr>
        <w:t xml:space="preserve">de divisa </w:t>
      </w:r>
      <w:r w:rsidR="002A35EA" w:rsidRPr="00431FD4">
        <w:rPr>
          <w:bCs/>
        </w:rPr>
        <w:lastRenderedPageBreak/>
        <w:t>com a Gleba Mata Bela, vira par</w:t>
      </w:r>
      <w:r w:rsidR="00397DF0">
        <w:rPr>
          <w:bCs/>
        </w:rPr>
        <w:t>a</w:t>
      </w:r>
      <w:r w:rsidR="002A35EA" w:rsidRPr="00431FD4">
        <w:rPr>
          <w:bCs/>
        </w:rPr>
        <w:t xml:space="preserve"> a </w:t>
      </w:r>
      <w:r w:rsidR="004658D2" w:rsidRPr="00431FD4">
        <w:rPr>
          <w:bCs/>
        </w:rPr>
        <w:t>direita</w:t>
      </w:r>
      <w:r w:rsidR="002A35EA" w:rsidRPr="00431FD4">
        <w:rPr>
          <w:bCs/>
        </w:rPr>
        <w:t xml:space="preserve"> e </w:t>
      </w:r>
      <w:r w:rsidR="0027789A" w:rsidRPr="00431FD4">
        <w:rPr>
          <w:bCs/>
        </w:rPr>
        <w:t>seque</w:t>
      </w:r>
      <w:r w:rsidR="0027789A">
        <w:rPr>
          <w:bCs/>
        </w:rPr>
        <w:t xml:space="preserve"> </w:t>
      </w:r>
      <w:r w:rsidR="0027789A" w:rsidRPr="00431FD4">
        <w:rPr>
          <w:bCs/>
        </w:rPr>
        <w:t>divisando</w:t>
      </w:r>
      <w:r w:rsidR="0027789A">
        <w:rPr>
          <w:bCs/>
        </w:rPr>
        <w:t xml:space="preserve"> </w:t>
      </w:r>
      <w:r w:rsidR="002A35EA" w:rsidRPr="00431FD4">
        <w:rPr>
          <w:bCs/>
        </w:rPr>
        <w:t xml:space="preserve"> com a Gleba Mata Bela no rumo 62</w:t>
      </w:r>
      <w:r w:rsidR="0027789A">
        <w:rPr>
          <w:bCs/>
        </w:rPr>
        <w:t>º</w:t>
      </w:r>
      <w:r w:rsidR="002A35EA" w:rsidRPr="00431FD4">
        <w:rPr>
          <w:bCs/>
        </w:rPr>
        <w:t>00'NE, na distâ</w:t>
      </w:r>
      <w:r w:rsidR="0027789A">
        <w:rPr>
          <w:bCs/>
        </w:rPr>
        <w:t xml:space="preserve">ncia de </w:t>
      </w:r>
      <w:r w:rsidR="002A35EA" w:rsidRPr="00431FD4">
        <w:rPr>
          <w:bCs/>
        </w:rPr>
        <w:t xml:space="preserve"> 3.670 metros </w:t>
      </w:r>
      <w:r w:rsidR="0027789A" w:rsidRPr="00431FD4">
        <w:rPr>
          <w:bCs/>
        </w:rPr>
        <w:t>até</w:t>
      </w:r>
      <w:r w:rsidR="002A35EA" w:rsidRPr="00431FD4">
        <w:rPr>
          <w:bCs/>
        </w:rPr>
        <w:t xml:space="preserve"> um marco a marg</w:t>
      </w:r>
      <w:r w:rsidR="0027789A">
        <w:rPr>
          <w:bCs/>
        </w:rPr>
        <w:t>em</w:t>
      </w:r>
      <w:r w:rsidR="002A35EA" w:rsidRPr="00431FD4">
        <w:rPr>
          <w:bCs/>
        </w:rPr>
        <w:t xml:space="preserve"> da </w:t>
      </w:r>
      <w:r w:rsidR="0027789A">
        <w:rPr>
          <w:bCs/>
        </w:rPr>
        <w:t>e</w:t>
      </w:r>
      <w:r w:rsidR="002A35EA" w:rsidRPr="00431FD4">
        <w:rPr>
          <w:bCs/>
        </w:rPr>
        <w:t>nt</w:t>
      </w:r>
      <w:r w:rsidR="0027789A">
        <w:rPr>
          <w:bCs/>
        </w:rPr>
        <w:t>ra</w:t>
      </w:r>
      <w:r w:rsidR="002A35EA" w:rsidRPr="00431FD4">
        <w:rPr>
          <w:bCs/>
        </w:rPr>
        <w:t>da de Nova</w:t>
      </w:r>
      <w:r w:rsidR="0027789A">
        <w:rPr>
          <w:bCs/>
        </w:rPr>
        <w:t xml:space="preserve"> Olímpia; </w:t>
      </w:r>
      <w:r w:rsidR="002A35EA" w:rsidRPr="00431FD4">
        <w:rPr>
          <w:bCs/>
        </w:rPr>
        <w:t>vira a direita e segue pela estrada até o marco ini</w:t>
      </w:r>
      <w:r w:rsidR="00431FD4">
        <w:rPr>
          <w:bCs/>
        </w:rPr>
        <w:t>c</w:t>
      </w:r>
      <w:r w:rsidR="002A35EA" w:rsidRPr="00431FD4">
        <w:rPr>
          <w:bCs/>
        </w:rPr>
        <w:t>i</w:t>
      </w:r>
      <w:r w:rsidR="0027789A">
        <w:rPr>
          <w:bCs/>
        </w:rPr>
        <w:t>a</w:t>
      </w:r>
      <w:r w:rsidR="002A35EA" w:rsidRPr="00431FD4">
        <w:rPr>
          <w:bCs/>
        </w:rPr>
        <w:t>l na dist</w:t>
      </w:r>
      <w:r w:rsidR="0027789A">
        <w:rPr>
          <w:bCs/>
        </w:rPr>
        <w:t>â</w:t>
      </w:r>
      <w:r w:rsidR="002A35EA" w:rsidRPr="00431FD4">
        <w:rPr>
          <w:bCs/>
        </w:rPr>
        <w:t xml:space="preserve">ncia de 1.845 </w:t>
      </w:r>
      <w:r w:rsidR="004658D2" w:rsidRPr="00431FD4">
        <w:rPr>
          <w:bCs/>
        </w:rPr>
        <w:t>metros</w:t>
      </w:r>
      <w:r w:rsidR="0027789A">
        <w:rPr>
          <w:bCs/>
        </w:rPr>
        <w:t xml:space="preserve">; </w:t>
      </w:r>
      <w:r w:rsidR="002A35EA" w:rsidRPr="00431FD4">
        <w:rPr>
          <w:bCs/>
        </w:rPr>
        <w:t xml:space="preserve">"Área </w:t>
      </w:r>
      <w:r w:rsidR="004658D2" w:rsidRPr="00431FD4">
        <w:rPr>
          <w:bCs/>
        </w:rPr>
        <w:t>está</w:t>
      </w:r>
      <w:r w:rsidR="002A35EA" w:rsidRPr="00431FD4">
        <w:rPr>
          <w:bCs/>
        </w:rPr>
        <w:t xml:space="preserve"> com o total de</w:t>
      </w:r>
      <w:r w:rsidR="004658D2" w:rsidRPr="00431FD4">
        <w:rPr>
          <w:bCs/>
        </w:rPr>
        <w:t xml:space="preserve"> </w:t>
      </w:r>
      <w:r w:rsidR="002A35EA" w:rsidRPr="00431FD4">
        <w:rPr>
          <w:bCs/>
        </w:rPr>
        <w:t>665.50 hectares. Cadastrada no INCRA sob o n</w:t>
      </w:r>
      <w:r w:rsidR="0027789A">
        <w:rPr>
          <w:bCs/>
        </w:rPr>
        <w:t>º</w:t>
      </w:r>
      <w:r w:rsidR="002A35EA" w:rsidRPr="00431FD4">
        <w:rPr>
          <w:bCs/>
        </w:rPr>
        <w:t xml:space="preserve"> 903.035.010.472</w:t>
      </w:r>
      <w:r w:rsidR="0036383A" w:rsidRPr="00431FD4">
        <w:rPr>
          <w:bCs/>
        </w:rPr>
        <w:t xml:space="preserve"> </w:t>
      </w:r>
      <w:r w:rsidR="002A35EA" w:rsidRPr="00431FD4">
        <w:rPr>
          <w:bCs/>
        </w:rPr>
        <w:t xml:space="preserve">a segunda </w:t>
      </w:r>
      <w:r w:rsidR="0027789A" w:rsidRPr="00431FD4">
        <w:rPr>
          <w:bCs/>
        </w:rPr>
        <w:t>área</w:t>
      </w:r>
      <w:r w:rsidR="002A35EA" w:rsidRPr="00431FD4">
        <w:rPr>
          <w:bCs/>
        </w:rPr>
        <w:t xml:space="preserve"> com 121 hectares, dentro dos a</w:t>
      </w:r>
      <w:r w:rsidR="004658D2" w:rsidRPr="00431FD4">
        <w:rPr>
          <w:bCs/>
        </w:rPr>
        <w:t xml:space="preserve"> s</w:t>
      </w:r>
      <w:r w:rsidR="002A35EA" w:rsidRPr="00431FD4">
        <w:rPr>
          <w:bCs/>
        </w:rPr>
        <w:t xml:space="preserve">eguintes limites </w:t>
      </w:r>
      <w:r w:rsidR="0027789A">
        <w:rPr>
          <w:bCs/>
        </w:rPr>
        <w:t>e</w:t>
      </w:r>
      <w:r w:rsidR="002A35EA" w:rsidRPr="00431FD4">
        <w:rPr>
          <w:bCs/>
        </w:rPr>
        <w:t xml:space="preserve"> confrontações: "</w:t>
      </w:r>
      <w:r w:rsidR="0027789A" w:rsidRPr="00431FD4">
        <w:rPr>
          <w:bCs/>
        </w:rPr>
        <w:t>Começa</w:t>
      </w:r>
      <w:r w:rsidR="002A35EA" w:rsidRPr="00431FD4">
        <w:rPr>
          <w:bCs/>
        </w:rPr>
        <w:t xml:space="preserve"> em </w:t>
      </w:r>
      <w:r w:rsidR="0027789A">
        <w:rPr>
          <w:bCs/>
        </w:rPr>
        <w:t>um</w:t>
      </w:r>
      <w:r w:rsidR="002A35EA" w:rsidRPr="00431FD4">
        <w:rPr>
          <w:bCs/>
        </w:rPr>
        <w:t xml:space="preserve"> marco</w:t>
      </w:r>
      <w:r w:rsidR="0027789A">
        <w:rPr>
          <w:bCs/>
        </w:rPr>
        <w:t xml:space="preserve"> à </w:t>
      </w:r>
      <w:r w:rsidR="004658D2" w:rsidRPr="00431FD4">
        <w:rPr>
          <w:bCs/>
        </w:rPr>
        <w:t>margem</w:t>
      </w:r>
      <w:r w:rsidR="002A35EA" w:rsidRPr="00431FD4">
        <w:rPr>
          <w:bCs/>
        </w:rPr>
        <w:t xml:space="preserve"> </w:t>
      </w:r>
      <w:r w:rsidR="004658D2" w:rsidRPr="00431FD4">
        <w:rPr>
          <w:bCs/>
        </w:rPr>
        <w:t>e</w:t>
      </w:r>
      <w:r w:rsidR="002A35EA" w:rsidRPr="00431FD4">
        <w:rPr>
          <w:bCs/>
        </w:rPr>
        <w:t>squerda</w:t>
      </w:r>
      <w:r w:rsidR="004658D2" w:rsidRPr="00431FD4">
        <w:rPr>
          <w:bCs/>
        </w:rPr>
        <w:t xml:space="preserve"> </w:t>
      </w:r>
      <w:r w:rsidR="002A35EA" w:rsidRPr="00431FD4">
        <w:rPr>
          <w:bCs/>
        </w:rPr>
        <w:t xml:space="preserve">do </w:t>
      </w:r>
      <w:r w:rsidR="00431FD4" w:rsidRPr="00431FD4">
        <w:rPr>
          <w:bCs/>
        </w:rPr>
        <w:t>Córrego</w:t>
      </w:r>
      <w:r w:rsidR="002A35EA" w:rsidRPr="00431FD4">
        <w:rPr>
          <w:bCs/>
        </w:rPr>
        <w:t xml:space="preserve"> Mineiro em um m</w:t>
      </w:r>
      <w:r w:rsidR="0027789A">
        <w:rPr>
          <w:bCs/>
        </w:rPr>
        <w:t>a</w:t>
      </w:r>
      <w:r w:rsidR="002A35EA" w:rsidRPr="00431FD4">
        <w:rPr>
          <w:bCs/>
        </w:rPr>
        <w:t>rco de divi</w:t>
      </w:r>
      <w:r w:rsidR="0027789A">
        <w:rPr>
          <w:bCs/>
        </w:rPr>
        <w:t>s</w:t>
      </w:r>
      <w:r w:rsidR="002A35EA" w:rsidRPr="00431FD4">
        <w:rPr>
          <w:bCs/>
        </w:rPr>
        <w:t>a com Aristides Fabr</w:t>
      </w:r>
      <w:r w:rsidR="004658D2" w:rsidRPr="00431FD4">
        <w:rPr>
          <w:bCs/>
        </w:rPr>
        <w:t>i</w:t>
      </w:r>
      <w:r w:rsidR="0027789A">
        <w:rPr>
          <w:bCs/>
        </w:rPr>
        <w:t xml:space="preserve"> e </w:t>
      </w:r>
      <w:r w:rsidR="002A35EA" w:rsidRPr="00431FD4">
        <w:rPr>
          <w:bCs/>
        </w:rPr>
        <w:t xml:space="preserve"> segue no rumo 61</w:t>
      </w:r>
      <w:r w:rsidR="0027789A">
        <w:rPr>
          <w:bCs/>
        </w:rPr>
        <w:t>º</w:t>
      </w:r>
      <w:r w:rsidR="002A35EA" w:rsidRPr="00431FD4">
        <w:rPr>
          <w:bCs/>
        </w:rPr>
        <w:t>00'S</w:t>
      </w:r>
      <w:r w:rsidR="0027789A">
        <w:rPr>
          <w:bCs/>
        </w:rPr>
        <w:t>E</w:t>
      </w:r>
      <w:r w:rsidR="002A35EA" w:rsidRPr="00431FD4">
        <w:rPr>
          <w:bCs/>
        </w:rPr>
        <w:t>, na distância de 2.570 metros at</w:t>
      </w:r>
      <w:r w:rsidR="0027789A">
        <w:rPr>
          <w:bCs/>
        </w:rPr>
        <w:t>é</w:t>
      </w:r>
      <w:r w:rsidR="004658D2" w:rsidRPr="00431FD4">
        <w:rPr>
          <w:bCs/>
        </w:rPr>
        <w:t xml:space="preserve"> </w:t>
      </w:r>
      <w:r w:rsidR="002A35EA" w:rsidRPr="00431FD4">
        <w:rPr>
          <w:bCs/>
        </w:rPr>
        <w:t>um marco de divi</w:t>
      </w:r>
      <w:r w:rsidR="0027789A">
        <w:rPr>
          <w:bCs/>
        </w:rPr>
        <w:t>sa</w:t>
      </w:r>
      <w:r w:rsidR="002A35EA" w:rsidRPr="00431FD4">
        <w:rPr>
          <w:bCs/>
        </w:rPr>
        <w:t>, vira</w:t>
      </w:r>
      <w:r w:rsidR="004658D2" w:rsidRPr="00431FD4">
        <w:rPr>
          <w:bCs/>
        </w:rPr>
        <w:t xml:space="preserve"> </w:t>
      </w:r>
      <w:r w:rsidR="002A35EA" w:rsidRPr="00431FD4">
        <w:rPr>
          <w:bCs/>
        </w:rPr>
        <w:t xml:space="preserve">esquerda, </w:t>
      </w:r>
      <w:r w:rsidR="0027789A">
        <w:rPr>
          <w:bCs/>
        </w:rPr>
        <w:t>e</w:t>
      </w:r>
      <w:r w:rsidR="002A35EA" w:rsidRPr="00431FD4">
        <w:rPr>
          <w:bCs/>
        </w:rPr>
        <w:t xml:space="preserve"> segue divisando com </w:t>
      </w:r>
      <w:r w:rsidR="0027789A" w:rsidRPr="00431FD4">
        <w:rPr>
          <w:bCs/>
        </w:rPr>
        <w:t>Ângelo</w:t>
      </w:r>
      <w:r w:rsidR="002A35EA" w:rsidRPr="00431FD4">
        <w:rPr>
          <w:bCs/>
        </w:rPr>
        <w:t xml:space="preserve"> Mas</w:t>
      </w:r>
      <w:r w:rsidR="0027789A">
        <w:rPr>
          <w:bCs/>
        </w:rPr>
        <w:t>s</w:t>
      </w:r>
      <w:r w:rsidR="002A35EA" w:rsidRPr="00431FD4">
        <w:rPr>
          <w:bCs/>
        </w:rPr>
        <w:t>on no rumo 84</w:t>
      </w:r>
      <w:r w:rsidR="0027789A">
        <w:rPr>
          <w:bCs/>
        </w:rPr>
        <w:t>º</w:t>
      </w:r>
      <w:r w:rsidR="002A35EA" w:rsidRPr="00431FD4">
        <w:rPr>
          <w:bCs/>
        </w:rPr>
        <w:t>30'NE, na distância de 680 metros, ate</w:t>
      </w:r>
      <w:r w:rsidR="004658D2" w:rsidRPr="00431FD4">
        <w:rPr>
          <w:bCs/>
        </w:rPr>
        <w:t xml:space="preserve"> </w:t>
      </w:r>
      <w:r w:rsidR="002A35EA" w:rsidRPr="00431FD4">
        <w:rPr>
          <w:bCs/>
        </w:rPr>
        <w:t xml:space="preserve">a um marco de divisa; vira a esquerda </w:t>
      </w:r>
      <w:r w:rsidR="0027789A">
        <w:rPr>
          <w:bCs/>
        </w:rPr>
        <w:t>e</w:t>
      </w:r>
      <w:r w:rsidR="002A35EA" w:rsidRPr="00431FD4">
        <w:rPr>
          <w:bCs/>
        </w:rPr>
        <w:t xml:space="preserve"> segue divisando com</w:t>
      </w:r>
      <w:r w:rsidR="004658D2" w:rsidRPr="00431FD4">
        <w:rPr>
          <w:bCs/>
        </w:rPr>
        <w:t xml:space="preserve"> </w:t>
      </w:r>
      <w:r w:rsidR="002A35EA" w:rsidRPr="00431FD4">
        <w:rPr>
          <w:bCs/>
        </w:rPr>
        <w:t>Jos</w:t>
      </w:r>
      <w:r w:rsidR="0027789A">
        <w:rPr>
          <w:bCs/>
        </w:rPr>
        <w:t>é</w:t>
      </w:r>
      <w:r w:rsidR="002A35EA" w:rsidRPr="00431FD4">
        <w:rPr>
          <w:bCs/>
        </w:rPr>
        <w:t xml:space="preserve"> Ma</w:t>
      </w:r>
      <w:r w:rsidR="0027789A">
        <w:rPr>
          <w:bCs/>
        </w:rPr>
        <w:t>s</w:t>
      </w:r>
      <w:r w:rsidR="002A35EA" w:rsidRPr="00431FD4">
        <w:rPr>
          <w:bCs/>
        </w:rPr>
        <w:t>son (67) rumo 67</w:t>
      </w:r>
      <w:r w:rsidR="0027789A">
        <w:rPr>
          <w:bCs/>
        </w:rPr>
        <w:t>º</w:t>
      </w:r>
      <w:r w:rsidR="002A35EA" w:rsidRPr="00431FD4">
        <w:rPr>
          <w:bCs/>
        </w:rPr>
        <w:t>00'NO; na distância de 2.000 metros</w:t>
      </w:r>
      <w:r w:rsidR="004658D2" w:rsidRPr="00431FD4">
        <w:rPr>
          <w:bCs/>
        </w:rPr>
        <w:t xml:space="preserve"> </w:t>
      </w:r>
      <w:r w:rsidR="0027789A" w:rsidRPr="00431FD4">
        <w:rPr>
          <w:bCs/>
        </w:rPr>
        <w:t>até</w:t>
      </w:r>
      <w:r w:rsidR="002A35EA" w:rsidRPr="00431FD4">
        <w:rPr>
          <w:bCs/>
        </w:rPr>
        <w:t xml:space="preserve"> um marco à margem </w:t>
      </w:r>
      <w:r w:rsidR="00C17B54">
        <w:rPr>
          <w:bCs/>
        </w:rPr>
        <w:t>esquerda</w:t>
      </w:r>
      <w:r w:rsidR="002A35EA" w:rsidRPr="00431FD4">
        <w:rPr>
          <w:bCs/>
        </w:rPr>
        <w:t xml:space="preserve"> do </w:t>
      </w:r>
      <w:r w:rsidR="0036383A" w:rsidRPr="00431FD4">
        <w:rPr>
          <w:bCs/>
        </w:rPr>
        <w:t>Córrego</w:t>
      </w:r>
      <w:r w:rsidR="002A35EA" w:rsidRPr="00431FD4">
        <w:rPr>
          <w:bCs/>
        </w:rPr>
        <w:t xml:space="preserve"> Mineiro; vira a </w:t>
      </w:r>
      <w:r w:rsidR="004658D2" w:rsidRPr="00431FD4">
        <w:rPr>
          <w:bCs/>
        </w:rPr>
        <w:t xml:space="preserve"> </w:t>
      </w:r>
      <w:r w:rsidR="0036383A" w:rsidRPr="00431FD4">
        <w:rPr>
          <w:bCs/>
        </w:rPr>
        <w:t>es</w:t>
      </w:r>
      <w:r w:rsidR="002A35EA" w:rsidRPr="00431FD4">
        <w:rPr>
          <w:bCs/>
        </w:rPr>
        <w:t xml:space="preserve">querda e segue por este </w:t>
      </w:r>
      <w:r w:rsidR="0036383A" w:rsidRPr="00431FD4">
        <w:rPr>
          <w:bCs/>
        </w:rPr>
        <w:t>abaixo</w:t>
      </w:r>
      <w:r w:rsidR="002A35EA" w:rsidRPr="00431FD4">
        <w:rPr>
          <w:bCs/>
        </w:rPr>
        <w:t xml:space="preserve"> </w:t>
      </w:r>
      <w:r w:rsidR="0036383A" w:rsidRPr="00431FD4">
        <w:rPr>
          <w:bCs/>
        </w:rPr>
        <w:t>até</w:t>
      </w:r>
      <w:r w:rsidR="002A35EA" w:rsidRPr="00431FD4">
        <w:rPr>
          <w:bCs/>
        </w:rPr>
        <w:t xml:space="preserve"> o marco inicial na distâ</w:t>
      </w:r>
      <w:r w:rsidR="004658D2" w:rsidRPr="00431FD4">
        <w:rPr>
          <w:bCs/>
        </w:rPr>
        <w:t>n</w:t>
      </w:r>
      <w:r w:rsidR="002A35EA" w:rsidRPr="00431FD4">
        <w:rPr>
          <w:bCs/>
        </w:rPr>
        <w:t xml:space="preserve">cia de 370 metros radial", </w:t>
      </w:r>
      <w:r w:rsidR="0036383A" w:rsidRPr="00431FD4">
        <w:rPr>
          <w:bCs/>
        </w:rPr>
        <w:t>Cadastro no INCRA</w:t>
      </w:r>
      <w:r w:rsidR="002A35EA" w:rsidRPr="00431FD4">
        <w:rPr>
          <w:bCs/>
        </w:rPr>
        <w:t xml:space="preserve"> sob o n</w:t>
      </w:r>
      <w:r w:rsidR="0036383A" w:rsidRPr="00431FD4">
        <w:rPr>
          <w:bCs/>
        </w:rPr>
        <w:t>º</w:t>
      </w:r>
      <w:r w:rsidR="002A35EA" w:rsidRPr="00431FD4">
        <w:rPr>
          <w:bCs/>
        </w:rPr>
        <w:t xml:space="preserve"> 903.035,009,385</w:t>
      </w:r>
      <w:r w:rsidR="00C17B54">
        <w:rPr>
          <w:bCs/>
        </w:rPr>
        <w:t>.</w:t>
      </w:r>
      <w:r w:rsidR="00A9125C" w:rsidRPr="00A9125C">
        <w:t xml:space="preserve"> </w:t>
      </w:r>
      <w:r w:rsidR="00A9125C">
        <w:t>R</w:t>
      </w:r>
      <w:r w:rsidR="00A9125C" w:rsidRPr="00C01642">
        <w:t xml:space="preserve">egistrado na matrícula n.º </w:t>
      </w:r>
      <w:r w:rsidR="00A9125C">
        <w:t>12.927 do 1º Cartório de Registro de Imóveis de Barra Bugres – Mato Grosso.</w:t>
      </w:r>
    </w:p>
    <w:p w14:paraId="17A3EA80" w14:textId="77777777" w:rsidR="00A9125C" w:rsidRDefault="00A9125C" w:rsidP="00A9125C">
      <w:pPr>
        <w:jc w:val="both"/>
      </w:pPr>
    </w:p>
    <w:p w14:paraId="1E50F560" w14:textId="77777777" w:rsidR="002D53B7" w:rsidRPr="00C17B54" w:rsidRDefault="002D53B7" w:rsidP="00F372E4">
      <w:pPr>
        <w:jc w:val="both"/>
        <w:rPr>
          <w:b/>
        </w:rPr>
      </w:pPr>
    </w:p>
    <w:p w14:paraId="4872F2C8" w14:textId="178BBF9F" w:rsidR="004B39BD" w:rsidRPr="00E16BB3" w:rsidRDefault="00C17B54" w:rsidP="004B39BD">
      <w:pPr>
        <w:jc w:val="both"/>
      </w:pPr>
      <w:r w:rsidRPr="00C17B54">
        <w:rPr>
          <w:b/>
        </w:rPr>
        <w:t xml:space="preserve">UMA </w:t>
      </w:r>
      <w:r w:rsidR="002D4B53">
        <w:rPr>
          <w:b/>
        </w:rPr>
        <w:t>Á</w:t>
      </w:r>
      <w:r w:rsidRPr="00C17B54">
        <w:rPr>
          <w:b/>
        </w:rPr>
        <w:t>REA DE TERRAS RURAIS COM 53 HECTARES E 2.400 METROS QUADRADOS, DENOMINADA FAZENDA CAIU</w:t>
      </w:r>
      <w:r>
        <w:rPr>
          <w:b/>
        </w:rPr>
        <w:t>Á,</w:t>
      </w:r>
      <w:r w:rsidRPr="00431FD4">
        <w:rPr>
          <w:bCs/>
        </w:rPr>
        <w:t xml:space="preserve"> </w:t>
      </w:r>
      <w:r>
        <w:rPr>
          <w:bCs/>
        </w:rPr>
        <w:t>s</w:t>
      </w:r>
      <w:r w:rsidR="008C075E" w:rsidRPr="00431FD4">
        <w:rPr>
          <w:bCs/>
        </w:rPr>
        <w:t>ituada</w:t>
      </w:r>
      <w:r w:rsidR="0036383A" w:rsidRPr="00431FD4">
        <w:rPr>
          <w:bCs/>
        </w:rPr>
        <w:t xml:space="preserve"> n</w:t>
      </w:r>
      <w:r w:rsidR="008C075E" w:rsidRPr="00431FD4">
        <w:rPr>
          <w:bCs/>
        </w:rPr>
        <w:t>o</w:t>
      </w:r>
      <w:r w:rsidR="0036383A" w:rsidRPr="00431FD4">
        <w:rPr>
          <w:bCs/>
        </w:rPr>
        <w:t xml:space="preserve"> </w:t>
      </w:r>
      <w:r w:rsidR="008C075E" w:rsidRPr="00431FD4">
        <w:rPr>
          <w:bCs/>
        </w:rPr>
        <w:t>município</w:t>
      </w:r>
      <w:r w:rsidR="0036383A" w:rsidRPr="00431FD4">
        <w:rPr>
          <w:bCs/>
        </w:rPr>
        <w:t>, encrava</w:t>
      </w:r>
      <w:r>
        <w:rPr>
          <w:bCs/>
        </w:rPr>
        <w:t>da no</w:t>
      </w:r>
      <w:r w:rsidR="0036383A" w:rsidRPr="00431FD4">
        <w:rPr>
          <w:bCs/>
        </w:rPr>
        <w:t xml:space="preserve"> imóvel de </w:t>
      </w:r>
      <w:r w:rsidR="008C075E" w:rsidRPr="00431FD4">
        <w:rPr>
          <w:bCs/>
        </w:rPr>
        <w:t>m</w:t>
      </w:r>
      <w:r>
        <w:rPr>
          <w:bCs/>
        </w:rPr>
        <w:t xml:space="preserve">aior </w:t>
      </w:r>
      <w:r w:rsidR="008C075E" w:rsidRPr="00431FD4">
        <w:rPr>
          <w:bCs/>
        </w:rPr>
        <w:t>porção</w:t>
      </w:r>
      <w:r w:rsidR="0036383A" w:rsidRPr="00431FD4">
        <w:rPr>
          <w:bCs/>
        </w:rPr>
        <w:t xml:space="preserve"> de </w:t>
      </w:r>
      <w:r w:rsidR="00431FD4" w:rsidRPr="00431FD4">
        <w:rPr>
          <w:bCs/>
        </w:rPr>
        <w:t>propriedade</w:t>
      </w:r>
      <w:r w:rsidR="0036383A" w:rsidRPr="00431FD4">
        <w:rPr>
          <w:bCs/>
        </w:rPr>
        <w:t xml:space="preserve"> dos outorgantes vendedores, </w:t>
      </w:r>
      <w:r>
        <w:rPr>
          <w:bCs/>
        </w:rPr>
        <w:t>e</w:t>
      </w:r>
      <w:r w:rsidR="0036383A" w:rsidRPr="00431FD4">
        <w:rPr>
          <w:bCs/>
        </w:rPr>
        <w:t xml:space="preserve"> que em seu todo acha-se dentro dos seguintes </w:t>
      </w:r>
      <w:r w:rsidR="00431FD4" w:rsidRPr="00431FD4">
        <w:rPr>
          <w:bCs/>
        </w:rPr>
        <w:t>limites</w:t>
      </w:r>
      <w:r>
        <w:rPr>
          <w:bCs/>
        </w:rPr>
        <w:t>. ”</w:t>
      </w:r>
      <w:r w:rsidR="0036383A" w:rsidRPr="00431FD4">
        <w:rPr>
          <w:bCs/>
        </w:rPr>
        <w:t xml:space="preserve">Começa em </w:t>
      </w:r>
      <w:r>
        <w:rPr>
          <w:bCs/>
        </w:rPr>
        <w:t>um</w:t>
      </w:r>
      <w:r w:rsidR="0036383A" w:rsidRPr="00431FD4">
        <w:rPr>
          <w:bCs/>
        </w:rPr>
        <w:t xml:space="preserve"> mar</w:t>
      </w:r>
      <w:r w:rsidR="00431FD4" w:rsidRPr="00431FD4">
        <w:rPr>
          <w:bCs/>
        </w:rPr>
        <w:t>co</w:t>
      </w:r>
      <w:r>
        <w:rPr>
          <w:bCs/>
        </w:rPr>
        <w:t xml:space="preserve"> à </w:t>
      </w:r>
      <w:r w:rsidR="0036383A" w:rsidRPr="00431FD4">
        <w:rPr>
          <w:bCs/>
        </w:rPr>
        <w:t>margem da estrada Barra do Bugr</w:t>
      </w:r>
      <w:r>
        <w:rPr>
          <w:bCs/>
        </w:rPr>
        <w:t xml:space="preserve">es – Nova </w:t>
      </w:r>
      <w:r w:rsidR="00431FD4" w:rsidRPr="00431FD4">
        <w:rPr>
          <w:bCs/>
        </w:rPr>
        <w:t>Olímpia</w:t>
      </w:r>
      <w:r w:rsidR="0036383A" w:rsidRPr="00431FD4">
        <w:rPr>
          <w:bCs/>
        </w:rPr>
        <w:t xml:space="preserve"> na divisa com </w:t>
      </w:r>
      <w:r w:rsidRPr="00431FD4">
        <w:rPr>
          <w:bCs/>
        </w:rPr>
        <w:t>Ângelo</w:t>
      </w:r>
      <w:r w:rsidR="0036383A" w:rsidRPr="00431FD4">
        <w:rPr>
          <w:bCs/>
        </w:rPr>
        <w:t xml:space="preserve"> Masson, segue rumo 48</w:t>
      </w:r>
      <w:r>
        <w:rPr>
          <w:bCs/>
        </w:rPr>
        <w:t>º</w:t>
      </w:r>
      <w:r w:rsidR="0036383A" w:rsidRPr="00431FD4">
        <w:rPr>
          <w:bCs/>
        </w:rPr>
        <w:t xml:space="preserve">30'S0, na distância de 2.360 metros até num marco vira a direita </w:t>
      </w:r>
      <w:r w:rsidR="00431FD4" w:rsidRPr="00431FD4">
        <w:rPr>
          <w:bCs/>
        </w:rPr>
        <w:t>segue</w:t>
      </w:r>
      <w:r w:rsidR="0036383A" w:rsidRPr="00431FD4">
        <w:rPr>
          <w:bCs/>
        </w:rPr>
        <w:t xml:space="preserve"> </w:t>
      </w:r>
      <w:r w:rsidR="00431FD4" w:rsidRPr="00431FD4">
        <w:rPr>
          <w:bCs/>
        </w:rPr>
        <w:t>divisando</w:t>
      </w:r>
      <w:r w:rsidR="0036383A" w:rsidRPr="00431FD4">
        <w:rPr>
          <w:bCs/>
        </w:rPr>
        <w:t xml:space="preserve"> com Benedito</w:t>
      </w:r>
      <w:r>
        <w:rPr>
          <w:bCs/>
        </w:rPr>
        <w:t xml:space="preserve"> D</w:t>
      </w:r>
      <w:r w:rsidR="0036383A" w:rsidRPr="00431FD4">
        <w:rPr>
          <w:bCs/>
        </w:rPr>
        <w:t>avid, rumo 67</w:t>
      </w:r>
      <w:r>
        <w:rPr>
          <w:bCs/>
        </w:rPr>
        <w:t>º</w:t>
      </w:r>
      <w:r w:rsidR="0036383A" w:rsidRPr="00431FD4">
        <w:rPr>
          <w:bCs/>
        </w:rPr>
        <w:t>00"NO na distância de 2</w:t>
      </w:r>
      <w:r>
        <w:rPr>
          <w:bCs/>
        </w:rPr>
        <w:t>.</w:t>
      </w:r>
      <w:r w:rsidR="0036383A" w:rsidRPr="00431FD4">
        <w:rPr>
          <w:bCs/>
        </w:rPr>
        <w:t xml:space="preserve">800 metros, até num marco na margem do </w:t>
      </w:r>
      <w:r w:rsidR="00FF6117">
        <w:rPr>
          <w:bCs/>
        </w:rPr>
        <w:t>C</w:t>
      </w:r>
      <w:r w:rsidR="0036383A" w:rsidRPr="00431FD4">
        <w:rPr>
          <w:bCs/>
        </w:rPr>
        <w:t>órrego</w:t>
      </w:r>
      <w:r>
        <w:rPr>
          <w:bCs/>
        </w:rPr>
        <w:t xml:space="preserve"> Mineiro</w:t>
      </w:r>
      <w:r w:rsidR="00FF6117">
        <w:rPr>
          <w:bCs/>
        </w:rPr>
        <w:t>,</w:t>
      </w:r>
      <w:r w:rsidR="0036383A" w:rsidRPr="00431FD4">
        <w:rPr>
          <w:bCs/>
        </w:rPr>
        <w:t xml:space="preserve"> vira </w:t>
      </w:r>
      <w:r w:rsidR="00FF6117">
        <w:rPr>
          <w:bCs/>
        </w:rPr>
        <w:t xml:space="preserve">à </w:t>
      </w:r>
      <w:r w:rsidR="0036383A" w:rsidRPr="00431FD4">
        <w:rPr>
          <w:bCs/>
        </w:rPr>
        <w:t xml:space="preserve">direita </w:t>
      </w:r>
      <w:r w:rsidR="00FF6117">
        <w:rPr>
          <w:bCs/>
        </w:rPr>
        <w:t>e</w:t>
      </w:r>
      <w:r w:rsidR="0036383A" w:rsidRPr="00431FD4">
        <w:rPr>
          <w:bCs/>
        </w:rPr>
        <w:t xml:space="preserve"> sobe pelo Córrego acima </w:t>
      </w:r>
      <w:r w:rsidR="00FF6117">
        <w:rPr>
          <w:bCs/>
        </w:rPr>
        <w:t>na</w:t>
      </w:r>
      <w:r w:rsidR="0036383A" w:rsidRPr="00431FD4">
        <w:rPr>
          <w:bCs/>
        </w:rPr>
        <w:t xml:space="preserve"> distância </w:t>
      </w:r>
      <w:r w:rsidR="00FF6117">
        <w:rPr>
          <w:bCs/>
        </w:rPr>
        <w:t xml:space="preserve">radial </w:t>
      </w:r>
      <w:r w:rsidR="0036383A" w:rsidRPr="00431FD4">
        <w:rPr>
          <w:bCs/>
        </w:rPr>
        <w:t>de 520 metr</w:t>
      </w:r>
      <w:r w:rsidR="00FF6117">
        <w:rPr>
          <w:bCs/>
        </w:rPr>
        <w:t>o</w:t>
      </w:r>
      <w:r w:rsidR="0036383A" w:rsidRPr="00431FD4">
        <w:rPr>
          <w:bCs/>
        </w:rPr>
        <w:t xml:space="preserve">s </w:t>
      </w:r>
      <w:r w:rsidR="00FF6117" w:rsidRPr="00431FD4">
        <w:rPr>
          <w:bCs/>
        </w:rPr>
        <w:t>até</w:t>
      </w:r>
      <w:r w:rsidR="0036383A" w:rsidRPr="00431FD4">
        <w:rPr>
          <w:bCs/>
        </w:rPr>
        <w:t xml:space="preserve"> outro marco de divisa c</w:t>
      </w:r>
      <w:r w:rsidR="00F66BA8" w:rsidRPr="00431FD4">
        <w:rPr>
          <w:bCs/>
        </w:rPr>
        <w:t xml:space="preserve">om  </w:t>
      </w:r>
      <w:r w:rsidR="0036383A" w:rsidRPr="00431FD4">
        <w:rPr>
          <w:bCs/>
        </w:rPr>
        <w:t xml:space="preserve">a Gleba Mata Bela; vira a direita </w:t>
      </w:r>
      <w:r w:rsidR="00FF6117">
        <w:rPr>
          <w:bCs/>
        </w:rPr>
        <w:t>e</w:t>
      </w:r>
      <w:r w:rsidR="0036383A" w:rsidRPr="00431FD4">
        <w:rPr>
          <w:bCs/>
        </w:rPr>
        <w:t xml:space="preserve"> segue divisando com a Gleba Mata Bela, rumo 62</w:t>
      </w:r>
      <w:r w:rsidR="00FF6117">
        <w:rPr>
          <w:bCs/>
        </w:rPr>
        <w:t>º</w:t>
      </w:r>
      <w:r w:rsidR="0036383A" w:rsidRPr="00431FD4">
        <w:rPr>
          <w:bCs/>
        </w:rPr>
        <w:t>00'NE, na distância de 3</w:t>
      </w:r>
      <w:r w:rsidR="00FF6117">
        <w:rPr>
          <w:bCs/>
        </w:rPr>
        <w:t>.</w:t>
      </w:r>
      <w:r w:rsidR="0036383A" w:rsidRPr="00431FD4">
        <w:rPr>
          <w:bCs/>
        </w:rPr>
        <w:t xml:space="preserve">670 metros </w:t>
      </w:r>
      <w:r w:rsidR="00FF6117" w:rsidRPr="00431FD4">
        <w:rPr>
          <w:bCs/>
        </w:rPr>
        <w:t>até</w:t>
      </w:r>
      <w:r w:rsidR="00F66BA8" w:rsidRPr="00431FD4">
        <w:rPr>
          <w:bCs/>
        </w:rPr>
        <w:t xml:space="preserve"> </w:t>
      </w:r>
      <w:r w:rsidR="0036383A" w:rsidRPr="00431FD4">
        <w:rPr>
          <w:bCs/>
        </w:rPr>
        <w:t xml:space="preserve">um marco à margem de estrada Nova Olímpia, vira a </w:t>
      </w:r>
      <w:r w:rsidR="00431FD4" w:rsidRPr="00431FD4">
        <w:rPr>
          <w:bCs/>
        </w:rPr>
        <w:t>direita</w:t>
      </w:r>
      <w:r w:rsidR="0036383A" w:rsidRPr="00431FD4">
        <w:rPr>
          <w:bCs/>
        </w:rPr>
        <w:t xml:space="preserve"> e segue pela </w:t>
      </w:r>
      <w:r w:rsidR="0014073D" w:rsidRPr="00431FD4">
        <w:rPr>
          <w:bCs/>
        </w:rPr>
        <w:t>estrada</w:t>
      </w:r>
      <w:r w:rsidR="0036383A" w:rsidRPr="00431FD4">
        <w:rPr>
          <w:bCs/>
        </w:rPr>
        <w:t xml:space="preserve"> </w:t>
      </w:r>
      <w:r w:rsidR="0014073D" w:rsidRPr="00431FD4">
        <w:rPr>
          <w:bCs/>
        </w:rPr>
        <w:t>até</w:t>
      </w:r>
      <w:r w:rsidR="0036383A" w:rsidRPr="00431FD4">
        <w:rPr>
          <w:bCs/>
        </w:rPr>
        <w:t xml:space="preserve"> o marc</w:t>
      </w:r>
      <w:r w:rsidR="002D4B53">
        <w:rPr>
          <w:bCs/>
        </w:rPr>
        <w:t>o</w:t>
      </w:r>
      <w:r w:rsidR="0036383A" w:rsidRPr="00431FD4">
        <w:rPr>
          <w:bCs/>
        </w:rPr>
        <w:t xml:space="preserve"> inicial na </w:t>
      </w:r>
      <w:r w:rsidR="0014073D" w:rsidRPr="00431FD4">
        <w:rPr>
          <w:bCs/>
        </w:rPr>
        <w:t>distância</w:t>
      </w:r>
      <w:r w:rsidR="0036383A" w:rsidRPr="00431FD4">
        <w:rPr>
          <w:bCs/>
        </w:rPr>
        <w:t xml:space="preserve"> de 1.845</w:t>
      </w:r>
      <w:r w:rsidR="00FF6117">
        <w:rPr>
          <w:bCs/>
        </w:rPr>
        <w:t xml:space="preserve"> </w:t>
      </w:r>
      <w:r w:rsidR="0036383A" w:rsidRPr="00431FD4">
        <w:rPr>
          <w:bCs/>
        </w:rPr>
        <w:t>metros"; Cada</w:t>
      </w:r>
      <w:r w:rsidR="00F66BA8" w:rsidRPr="00431FD4">
        <w:rPr>
          <w:bCs/>
        </w:rPr>
        <w:t>s</w:t>
      </w:r>
      <w:r w:rsidR="0036383A" w:rsidRPr="00431FD4">
        <w:rPr>
          <w:bCs/>
        </w:rPr>
        <w:t>trad</w:t>
      </w:r>
      <w:r w:rsidR="00F66BA8" w:rsidRPr="00431FD4">
        <w:rPr>
          <w:bCs/>
        </w:rPr>
        <w:t>o</w:t>
      </w:r>
      <w:r w:rsidR="0036383A" w:rsidRPr="00431FD4">
        <w:rPr>
          <w:bCs/>
        </w:rPr>
        <w:t xml:space="preserve"> no INCRA sob o n</w:t>
      </w:r>
      <w:r w:rsidR="0014073D">
        <w:rPr>
          <w:bCs/>
        </w:rPr>
        <w:t>º</w:t>
      </w:r>
      <w:r w:rsidR="0036383A" w:rsidRPr="00431FD4">
        <w:rPr>
          <w:bCs/>
        </w:rPr>
        <w:t xml:space="preserve"> 903</w:t>
      </w:r>
      <w:r w:rsidR="00CA5689">
        <w:rPr>
          <w:bCs/>
        </w:rPr>
        <w:t>.</w:t>
      </w:r>
      <w:r w:rsidR="0036383A" w:rsidRPr="00431FD4">
        <w:rPr>
          <w:bCs/>
        </w:rPr>
        <w:t>035</w:t>
      </w:r>
      <w:r w:rsidR="00CA5689">
        <w:rPr>
          <w:bCs/>
        </w:rPr>
        <w:t>.</w:t>
      </w:r>
      <w:r w:rsidR="0036383A" w:rsidRPr="00431FD4">
        <w:rPr>
          <w:bCs/>
        </w:rPr>
        <w:t>010.472.</w:t>
      </w:r>
      <w:r w:rsidR="00F66BA8">
        <w:rPr>
          <w:b/>
        </w:rPr>
        <w:t xml:space="preserve"> </w:t>
      </w:r>
      <w:r w:rsidR="0014073D">
        <w:t>R</w:t>
      </w:r>
      <w:r w:rsidR="0014073D" w:rsidRPr="00C01642">
        <w:t xml:space="preserve">egistrado na matrícula n.º </w:t>
      </w:r>
      <w:r w:rsidR="00F66BA8">
        <w:t>12</w:t>
      </w:r>
      <w:r w:rsidR="0014073D">
        <w:t>.</w:t>
      </w:r>
      <w:r w:rsidR="00F66BA8">
        <w:t>928</w:t>
      </w:r>
      <w:r w:rsidR="0014073D">
        <w:t xml:space="preserve"> do 1º Cartório de Registro de Imóveis de Barra Bu</w:t>
      </w:r>
      <w:r w:rsidR="008532B8">
        <w:t>gres – Mato Grosso.</w:t>
      </w:r>
      <w:r w:rsidR="004B39BD">
        <w:t xml:space="preserve"> </w:t>
      </w:r>
      <w:r w:rsidR="004B39BD" w:rsidRPr="00E3415E">
        <w:rPr>
          <w:b/>
          <w:bCs/>
        </w:rPr>
        <w:t>AVALIADO</w:t>
      </w:r>
      <w:r w:rsidR="004B39BD">
        <w:t xml:space="preserve"> </w:t>
      </w:r>
      <w:r w:rsidR="004B39BD" w:rsidRPr="00C01642">
        <w:rPr>
          <w:bCs/>
        </w:rPr>
        <w:t>em</w:t>
      </w:r>
      <w:r w:rsidR="004B39BD">
        <w:rPr>
          <w:bCs/>
        </w:rPr>
        <w:t xml:space="preserve"> </w:t>
      </w:r>
      <w:r w:rsidR="004B39BD">
        <w:t xml:space="preserve">R$ 60.000.000,00 </w:t>
      </w:r>
      <w:r w:rsidR="004B39BD">
        <w:rPr>
          <w:bCs/>
        </w:rPr>
        <w:t>(sessenta milhões de reais</w:t>
      </w:r>
      <w:r w:rsidR="004B39BD" w:rsidRPr="00C01642">
        <w:rPr>
          <w:bCs/>
        </w:rPr>
        <w:t>),</w:t>
      </w:r>
      <w:r w:rsidR="004B39BD">
        <w:rPr>
          <w:bCs/>
        </w:rPr>
        <w:t xml:space="preserve"> abril de 2023</w:t>
      </w:r>
      <w:r w:rsidR="004B39BD" w:rsidRPr="00C01642">
        <w:rPr>
          <w:bCs/>
        </w:rPr>
        <w:t xml:space="preserve">. Valor esse devidamente atualizado para </w:t>
      </w:r>
      <w:r w:rsidR="004B39BD">
        <w:rPr>
          <w:bCs/>
        </w:rPr>
        <w:t>janeiro</w:t>
      </w:r>
      <w:r w:rsidR="004B39BD" w:rsidRPr="00C01642">
        <w:rPr>
          <w:bCs/>
        </w:rPr>
        <w:t xml:space="preserve"> de 202</w:t>
      </w:r>
      <w:r w:rsidR="004B39BD">
        <w:rPr>
          <w:bCs/>
        </w:rPr>
        <w:t>4</w:t>
      </w:r>
      <w:r w:rsidR="004B39BD" w:rsidRPr="00C01642">
        <w:rPr>
          <w:bCs/>
        </w:rPr>
        <w:t xml:space="preserve"> </w:t>
      </w:r>
      <w:r w:rsidR="004B39BD" w:rsidRPr="00C01642">
        <w:rPr>
          <w:b/>
        </w:rPr>
        <w:t>R$</w:t>
      </w:r>
      <w:r w:rsidR="00EE4A39">
        <w:rPr>
          <w:b/>
        </w:rPr>
        <w:t xml:space="preserve"> </w:t>
      </w:r>
      <w:r w:rsidR="00C114D4">
        <w:rPr>
          <w:b/>
        </w:rPr>
        <w:t>60.000.000,00</w:t>
      </w:r>
      <w:r w:rsidR="004B39BD" w:rsidRPr="00C01642">
        <w:rPr>
          <w:bCs/>
        </w:rPr>
        <w:t xml:space="preserve"> (</w:t>
      </w:r>
      <w:r w:rsidR="00C114D4">
        <w:rPr>
          <w:bCs/>
        </w:rPr>
        <w:t>sessenta milhões de reais</w:t>
      </w:r>
      <w:r w:rsidR="004B39BD">
        <w:rPr>
          <w:bCs/>
        </w:rPr>
        <w:t xml:space="preserve">). </w:t>
      </w:r>
      <w:r w:rsidR="004B39BD" w:rsidRPr="00C01642">
        <w:rPr>
          <w:bCs/>
        </w:rPr>
        <w:t xml:space="preserve">Valor esse devidamente atualizado para </w:t>
      </w:r>
      <w:r w:rsidR="004B39BD">
        <w:rPr>
          <w:bCs/>
        </w:rPr>
        <w:t>março</w:t>
      </w:r>
      <w:r w:rsidR="00EE4A39">
        <w:rPr>
          <w:bCs/>
        </w:rPr>
        <w:t xml:space="preserve"> </w:t>
      </w:r>
      <w:r w:rsidR="004B39BD" w:rsidRPr="00C01642">
        <w:rPr>
          <w:bCs/>
        </w:rPr>
        <w:t>de 202</w:t>
      </w:r>
      <w:r w:rsidR="004B39BD">
        <w:rPr>
          <w:bCs/>
        </w:rPr>
        <w:t>4</w:t>
      </w:r>
      <w:r w:rsidR="004B39BD" w:rsidRPr="00C01642">
        <w:rPr>
          <w:bCs/>
        </w:rPr>
        <w:t xml:space="preserve"> </w:t>
      </w:r>
      <w:r w:rsidR="004B39BD" w:rsidRPr="00C01642">
        <w:rPr>
          <w:b/>
        </w:rPr>
        <w:t>R$</w:t>
      </w:r>
      <w:r w:rsidR="004B39BD">
        <w:rPr>
          <w:b/>
        </w:rPr>
        <w:t xml:space="preserve"> </w:t>
      </w:r>
      <w:r w:rsidR="00EE4A39">
        <w:rPr>
          <w:b/>
        </w:rPr>
        <w:t>61.920.756,99</w:t>
      </w:r>
      <w:r w:rsidR="004B39BD" w:rsidRPr="00C01642">
        <w:rPr>
          <w:bCs/>
        </w:rPr>
        <w:t xml:space="preserve"> (</w:t>
      </w:r>
      <w:r w:rsidR="00EE4A39">
        <w:rPr>
          <w:bCs/>
        </w:rPr>
        <w:t xml:space="preserve">sessenta e um </w:t>
      </w:r>
      <w:r w:rsidR="004B39BD" w:rsidRPr="00C01642">
        <w:rPr>
          <w:bCs/>
        </w:rPr>
        <w:t xml:space="preserve">milhões, </w:t>
      </w:r>
      <w:r w:rsidR="00EE4A39">
        <w:rPr>
          <w:bCs/>
        </w:rPr>
        <w:t xml:space="preserve">novecentos e vinte </w:t>
      </w:r>
      <w:r w:rsidR="004B39BD" w:rsidRPr="00C01642">
        <w:rPr>
          <w:bCs/>
        </w:rPr>
        <w:t xml:space="preserve">mil, </w:t>
      </w:r>
      <w:r w:rsidR="00EE4A39">
        <w:rPr>
          <w:bCs/>
        </w:rPr>
        <w:t xml:space="preserve">setecentos e cinquenta e seis </w:t>
      </w:r>
      <w:r w:rsidR="004B39BD" w:rsidRPr="00C01642">
        <w:rPr>
          <w:bCs/>
        </w:rPr>
        <w:t>reais</w:t>
      </w:r>
      <w:r w:rsidR="00EE4A39">
        <w:rPr>
          <w:bCs/>
        </w:rPr>
        <w:t xml:space="preserve"> e noventa e </w:t>
      </w:r>
      <w:r w:rsidR="00827A14">
        <w:rPr>
          <w:bCs/>
        </w:rPr>
        <w:t>nove centavos</w:t>
      </w:r>
      <w:r w:rsidR="004B39BD" w:rsidRPr="00C01642">
        <w:rPr>
          <w:bCs/>
        </w:rPr>
        <w:t xml:space="preserve">), </w:t>
      </w:r>
      <w:r w:rsidR="004B39BD" w:rsidRPr="00C01642">
        <w:rPr>
          <w:b/>
        </w:rPr>
        <w:t>Valores serão devidamente atualizados na data de alienação.</w:t>
      </w:r>
      <w:r w:rsidR="004B39BD">
        <w:rPr>
          <w:b/>
        </w:rPr>
        <w:t xml:space="preserve"> </w:t>
      </w:r>
      <w:r w:rsidR="004B39BD" w:rsidRPr="00C01642">
        <w:rPr>
          <w:b/>
        </w:rPr>
        <w:t>Valores serão devidamente atualizados na data de alienação.</w:t>
      </w:r>
    </w:p>
    <w:p w14:paraId="7CD8CA81" w14:textId="77777777" w:rsidR="004B39BD" w:rsidRPr="00C01642" w:rsidRDefault="004B39BD" w:rsidP="004B39BD">
      <w:pPr>
        <w:jc w:val="both"/>
        <w:rPr>
          <w:rFonts w:eastAsia="Arial"/>
          <w:b/>
          <w:bCs/>
          <w:color w:val="000000" w:themeColor="text1"/>
          <w:lang w:val="pt-PT"/>
        </w:rPr>
      </w:pPr>
    </w:p>
    <w:p w14:paraId="625B3AC7" w14:textId="77777777" w:rsidR="008532B8" w:rsidRDefault="008532B8" w:rsidP="0036383A">
      <w:pPr>
        <w:jc w:val="both"/>
      </w:pPr>
    </w:p>
    <w:p w14:paraId="715BA871" w14:textId="0640C3DB" w:rsidR="0014073D" w:rsidRPr="0014073D" w:rsidRDefault="0014073D" w:rsidP="0014073D">
      <w:pPr>
        <w:jc w:val="both"/>
        <w:rPr>
          <w:color w:val="000000"/>
        </w:rPr>
      </w:pPr>
      <w:r>
        <w:rPr>
          <w:b/>
          <w:bCs/>
          <w:color w:val="000000"/>
        </w:rPr>
        <w:t xml:space="preserve">CONFORME LAUDO: </w:t>
      </w:r>
      <w:r w:rsidRPr="0014073D">
        <w:rPr>
          <w:b/>
          <w:bCs/>
          <w:color w:val="000000"/>
        </w:rPr>
        <w:t xml:space="preserve">Área </w:t>
      </w:r>
      <w:r w:rsidRPr="0014073D">
        <w:rPr>
          <w:color w:val="000000"/>
        </w:rPr>
        <w:t>Total: Em cana:</w:t>
      </w:r>
      <w:r>
        <w:rPr>
          <w:color w:val="000000"/>
        </w:rPr>
        <w:t xml:space="preserve"> </w:t>
      </w:r>
      <w:r w:rsidRPr="0014073D">
        <w:rPr>
          <w:color w:val="000000"/>
        </w:rPr>
        <w:t>1.571,72 ha; 1.011,80 ha;</w:t>
      </w:r>
      <w:r>
        <w:rPr>
          <w:color w:val="000000"/>
        </w:rPr>
        <w:t xml:space="preserve"> </w:t>
      </w:r>
      <w:r w:rsidRPr="0014073D">
        <w:rPr>
          <w:color w:val="000000"/>
        </w:rPr>
        <w:t>Nota: a área total foi extraída da matrícula do imóvel e dos demais documentos cadastrais. A porção explorada em cano considerado a área indicada do contrato de arrendamento, o imóvel está registrado nas matrículas n° 12.926, 12.927</w:t>
      </w:r>
      <w:r>
        <w:rPr>
          <w:color w:val="000000"/>
        </w:rPr>
        <w:t xml:space="preserve"> </w:t>
      </w:r>
      <w:r w:rsidRPr="0014073D">
        <w:rPr>
          <w:color w:val="000000"/>
        </w:rPr>
        <w:t>e 12.928 no RGI da Comarca de Barra do Bugres/MT,</w:t>
      </w:r>
      <w:r>
        <w:rPr>
          <w:color w:val="000000"/>
        </w:rPr>
        <w:t xml:space="preserve"> </w:t>
      </w:r>
      <w:r w:rsidRPr="0014073D">
        <w:rPr>
          <w:color w:val="000000"/>
        </w:rPr>
        <w:t>consta como propriedade de OLACYR FRANCISCO DE</w:t>
      </w:r>
      <w:r>
        <w:rPr>
          <w:color w:val="000000"/>
        </w:rPr>
        <w:t xml:space="preserve"> </w:t>
      </w:r>
      <w:r w:rsidRPr="0014073D">
        <w:rPr>
          <w:color w:val="000000"/>
        </w:rPr>
        <w:t>MORAES.</w:t>
      </w:r>
    </w:p>
    <w:p w14:paraId="74147B29" w14:textId="34061959" w:rsidR="0014073D" w:rsidRDefault="0014073D" w:rsidP="0014073D">
      <w:pPr>
        <w:jc w:val="both"/>
        <w:rPr>
          <w:color w:val="000000"/>
        </w:rPr>
      </w:pPr>
      <w:r w:rsidRPr="0014073D">
        <w:rPr>
          <w:color w:val="000000"/>
        </w:rPr>
        <w:t>Para efeito deste trabalho, assumimos que não há questões relativas à titularidade que possam impedir a venda do imóvel ou influenciar o seu valor de mercado.</w:t>
      </w:r>
      <w:r w:rsidR="00FF6117">
        <w:rPr>
          <w:color w:val="000000"/>
        </w:rPr>
        <w:t xml:space="preserve"> </w:t>
      </w:r>
      <w:r w:rsidRPr="0014073D">
        <w:rPr>
          <w:color w:val="000000"/>
        </w:rPr>
        <w:t>A Fazenda Caiuá é caracterizada como uma propriedade rural de médio porte, com alto nível de exploração, contendo aproximadamente 67% das terras formadas em canaviais.</w:t>
      </w:r>
      <w:r w:rsidR="00FF6117">
        <w:rPr>
          <w:color w:val="000000"/>
        </w:rPr>
        <w:t xml:space="preserve"> </w:t>
      </w:r>
      <w:r w:rsidRPr="0014073D">
        <w:rPr>
          <w:color w:val="000000"/>
        </w:rPr>
        <w:t xml:space="preserve">A propriedade integra um grande bloco de terras cultivado com cana, que abastasse a </w:t>
      </w:r>
      <w:r w:rsidRPr="0014073D">
        <w:rPr>
          <w:color w:val="000000"/>
        </w:rPr>
        <w:lastRenderedPageBreak/>
        <w:t>Usina Itamarati (UISA), localizada a 11 km da Fazenda Caiuá.</w:t>
      </w:r>
      <w:r w:rsidR="008532B8">
        <w:rPr>
          <w:color w:val="000000"/>
        </w:rPr>
        <w:t xml:space="preserve"> </w:t>
      </w:r>
      <w:r w:rsidRPr="0014073D">
        <w:rPr>
          <w:color w:val="000000"/>
        </w:rPr>
        <w:t>As terras em avaliação possuem fácil acesso para usina e para zona urbana de Nova Olímpia, com extensa frente para a Rodovia MT-358 (asfaltada).</w:t>
      </w:r>
      <w:r w:rsidR="008532B8">
        <w:rPr>
          <w:color w:val="000000"/>
        </w:rPr>
        <w:t xml:space="preserve"> </w:t>
      </w:r>
      <w:r w:rsidRPr="0014073D">
        <w:rPr>
          <w:color w:val="000000"/>
        </w:rPr>
        <w:t>Segundo informações do contratante, as terras estão arrendadas até 2028, pelo montante anual aproximado de R$ 8,61 toneladas de cana por hectare, o que resulta em baixo rendimento quando comparado com o preço de terras na região.</w:t>
      </w:r>
      <w:r w:rsidR="008532B8">
        <w:rPr>
          <w:color w:val="000000"/>
        </w:rPr>
        <w:t xml:space="preserve"> </w:t>
      </w:r>
      <w:r w:rsidRPr="0014073D">
        <w:rPr>
          <w:color w:val="000000"/>
        </w:rPr>
        <w:t>De maneira geral o mercado imobiliário de terras do Mato Grosso utiliza-se de uma condição de pagamento indexado na cotação da saca de soja, usualmente, adota-se um certo valor como sinal e o restante do pagamento é parcelado, na média, em até 05 anos. Ressalta-se que a partir de janeiro de 2020, a cotação da saca da soja registrou ganho de quase 100%, saindo de cotações médias de R$ 80 para os atuais R$ 140 a R$ 160 por saca</w:t>
      </w:r>
      <w:r w:rsidR="004B39BD">
        <w:rPr>
          <w:color w:val="000000"/>
        </w:rPr>
        <w:t xml:space="preserve">. </w:t>
      </w:r>
      <w:r w:rsidR="004B39BD" w:rsidRPr="004B39BD">
        <w:rPr>
          <w:color w:val="000000"/>
        </w:rPr>
        <w:t>Os preços do ATR de açúcar também seguem em alta,</w:t>
      </w:r>
      <w:r w:rsidR="004B39BD" w:rsidRPr="004B39BD">
        <w:rPr>
          <w:color w:val="000000"/>
        </w:rPr>
        <w:cr/>
        <w:t>atingindo cotações médias de R$ 130 a R$ 150 por</w:t>
      </w:r>
      <w:r w:rsidR="004B39BD">
        <w:rPr>
          <w:color w:val="000000"/>
        </w:rPr>
        <w:t xml:space="preserve"> </w:t>
      </w:r>
      <w:r w:rsidR="004B39BD" w:rsidRPr="004B39BD">
        <w:rPr>
          <w:color w:val="000000"/>
        </w:rPr>
        <w:t>tonelada de cana (esteira)</w:t>
      </w:r>
      <w:r w:rsidR="004B39BD">
        <w:rPr>
          <w:color w:val="000000"/>
        </w:rPr>
        <w:t>.</w:t>
      </w:r>
    </w:p>
    <w:p w14:paraId="4A82F256" w14:textId="77777777" w:rsidR="002D4B53" w:rsidRDefault="002D4B53" w:rsidP="0014073D">
      <w:pPr>
        <w:jc w:val="both"/>
        <w:rPr>
          <w:color w:val="000000"/>
        </w:rPr>
      </w:pPr>
    </w:p>
    <w:p w14:paraId="6A4163BA" w14:textId="5D903092" w:rsidR="002D4B53" w:rsidRPr="00E16BB3" w:rsidRDefault="002D4B53" w:rsidP="002D4B53">
      <w:pPr>
        <w:jc w:val="both"/>
      </w:pPr>
      <w:r w:rsidRPr="00E3415E">
        <w:rPr>
          <w:b/>
          <w:bCs/>
        </w:rPr>
        <w:t>AVALIADO</w:t>
      </w:r>
      <w:r>
        <w:t xml:space="preserve"> </w:t>
      </w:r>
      <w:r w:rsidRPr="00C01642">
        <w:rPr>
          <w:bCs/>
        </w:rPr>
        <w:t>em</w:t>
      </w:r>
      <w:r>
        <w:rPr>
          <w:bCs/>
        </w:rPr>
        <w:t xml:space="preserve"> </w:t>
      </w:r>
      <w:r w:rsidRPr="002D4B53">
        <w:rPr>
          <w:b/>
          <w:bCs/>
        </w:rPr>
        <w:t>R$60.000.000,00</w:t>
      </w:r>
      <w:r>
        <w:t xml:space="preserve"> </w:t>
      </w:r>
      <w:r>
        <w:rPr>
          <w:bCs/>
        </w:rPr>
        <w:t>(sessenta milhões de reais</w:t>
      </w:r>
      <w:r w:rsidRPr="00C01642">
        <w:rPr>
          <w:bCs/>
        </w:rPr>
        <w:t>),</w:t>
      </w:r>
      <w:r>
        <w:rPr>
          <w:bCs/>
        </w:rPr>
        <w:t xml:space="preserve"> abril de 2023</w:t>
      </w:r>
      <w:r>
        <w:rPr>
          <w:bCs/>
        </w:rPr>
        <w:t xml:space="preserve"> </w:t>
      </w:r>
      <w:r w:rsidR="004A7D29">
        <w:rPr>
          <w:bCs/>
        </w:rPr>
        <w:t>matriculas</w:t>
      </w:r>
      <w:r>
        <w:rPr>
          <w:bCs/>
        </w:rPr>
        <w:t xml:space="preserve"> 12.926, 12.927 e 12.928 </w:t>
      </w:r>
      <w:r w:rsidRPr="0014073D">
        <w:rPr>
          <w:color w:val="000000"/>
        </w:rPr>
        <w:t>no RGI da Comarca de Barra do Bugres/MT,</w:t>
      </w:r>
      <w:r>
        <w:rPr>
          <w:color w:val="000000"/>
        </w:rPr>
        <w:t xml:space="preserve"> </w:t>
      </w:r>
      <w:r w:rsidRPr="0014073D">
        <w:rPr>
          <w:color w:val="000000"/>
        </w:rPr>
        <w:t>consta como propriedade de OLACYR FRANCISCO DE</w:t>
      </w:r>
      <w:r>
        <w:rPr>
          <w:color w:val="000000"/>
        </w:rPr>
        <w:t xml:space="preserve"> </w:t>
      </w:r>
      <w:r w:rsidRPr="0014073D">
        <w:rPr>
          <w:color w:val="000000"/>
        </w:rPr>
        <w:t>MORAES</w:t>
      </w:r>
      <w:r w:rsidRPr="00C01642">
        <w:rPr>
          <w:bCs/>
        </w:rPr>
        <w:t xml:space="preserve">. Valor esse devidamente atualizado para </w:t>
      </w:r>
      <w:r>
        <w:rPr>
          <w:bCs/>
        </w:rPr>
        <w:t xml:space="preserve">março </w:t>
      </w:r>
      <w:r w:rsidRPr="00C01642">
        <w:rPr>
          <w:bCs/>
        </w:rPr>
        <w:t>de 202</w:t>
      </w:r>
      <w:r>
        <w:rPr>
          <w:bCs/>
        </w:rPr>
        <w:t>4</w:t>
      </w:r>
      <w:r w:rsidRPr="00C01642">
        <w:rPr>
          <w:bCs/>
        </w:rPr>
        <w:t xml:space="preserve"> </w:t>
      </w:r>
      <w:r w:rsidRPr="00C01642">
        <w:rPr>
          <w:b/>
        </w:rPr>
        <w:t>R$</w:t>
      </w:r>
      <w:r>
        <w:rPr>
          <w:b/>
        </w:rPr>
        <w:t xml:space="preserve"> 61.920.756,99</w:t>
      </w:r>
      <w:r w:rsidRPr="00C01642">
        <w:rPr>
          <w:bCs/>
        </w:rPr>
        <w:t xml:space="preserve"> (</w:t>
      </w:r>
      <w:r>
        <w:rPr>
          <w:bCs/>
        </w:rPr>
        <w:t xml:space="preserve">sessenta e um </w:t>
      </w:r>
      <w:r w:rsidRPr="00C01642">
        <w:rPr>
          <w:bCs/>
        </w:rPr>
        <w:t xml:space="preserve">milhões, </w:t>
      </w:r>
      <w:r>
        <w:rPr>
          <w:bCs/>
        </w:rPr>
        <w:t xml:space="preserve">novecentos e vinte </w:t>
      </w:r>
      <w:r w:rsidRPr="00C01642">
        <w:rPr>
          <w:bCs/>
        </w:rPr>
        <w:t xml:space="preserve">mil, </w:t>
      </w:r>
      <w:r>
        <w:rPr>
          <w:bCs/>
        </w:rPr>
        <w:t xml:space="preserve">setecentos e cinquenta e seis </w:t>
      </w:r>
      <w:r w:rsidRPr="00C01642">
        <w:rPr>
          <w:bCs/>
        </w:rPr>
        <w:t>reais</w:t>
      </w:r>
      <w:r>
        <w:rPr>
          <w:bCs/>
        </w:rPr>
        <w:t xml:space="preserve"> e noventa e nove centavos</w:t>
      </w:r>
      <w:r w:rsidRPr="00C01642">
        <w:rPr>
          <w:bCs/>
        </w:rPr>
        <w:t xml:space="preserve">), </w:t>
      </w:r>
      <w:r w:rsidRPr="00C01642">
        <w:rPr>
          <w:b/>
        </w:rPr>
        <w:t>Valores serão devidamente atualizados na data de alienação.</w:t>
      </w:r>
      <w:r>
        <w:rPr>
          <w:b/>
        </w:rPr>
        <w:t xml:space="preserve"> </w:t>
      </w:r>
      <w:r w:rsidRPr="00C01642">
        <w:rPr>
          <w:b/>
        </w:rPr>
        <w:t>Valores serão devidamente atualizados na data de alienação.</w:t>
      </w:r>
    </w:p>
    <w:p w14:paraId="028CAFD0" w14:textId="77777777" w:rsidR="002D4B53" w:rsidRPr="0014073D" w:rsidRDefault="002D4B53" w:rsidP="0014073D">
      <w:pPr>
        <w:jc w:val="both"/>
      </w:pPr>
    </w:p>
    <w:p w14:paraId="53FD74C6" w14:textId="3D75A499" w:rsidR="00F66BA8" w:rsidRPr="0014073D" w:rsidRDefault="00F66BA8" w:rsidP="0014073D">
      <w:pPr>
        <w:jc w:val="both"/>
      </w:pPr>
    </w:p>
    <w:p w14:paraId="65386529" w14:textId="6AADBA3A" w:rsidR="00F66BA8" w:rsidRDefault="00F66BA8" w:rsidP="0036383A">
      <w:pPr>
        <w:jc w:val="both"/>
        <w:rPr>
          <w:b/>
        </w:rPr>
      </w:pPr>
    </w:p>
    <w:p w14:paraId="5746A2A2" w14:textId="77777777" w:rsidR="00FF6117" w:rsidRDefault="00431FD4" w:rsidP="00431FD4">
      <w:pPr>
        <w:jc w:val="both"/>
        <w:rPr>
          <w:bCs/>
        </w:rPr>
      </w:pPr>
      <w:r>
        <w:rPr>
          <w:b/>
        </w:rPr>
        <w:t xml:space="preserve">LOTE 03 - </w:t>
      </w:r>
      <w:r w:rsidR="00FF6117" w:rsidRPr="00FF6117">
        <w:rPr>
          <w:b/>
        </w:rPr>
        <w:t>UMA ÁREA DE TERRAS PASTAIS E LAVRADIAS SITUADA NA ZONA RURAL DESTE MUNICÍPIO E COMARCA DE ITIQUIRA, ESTADO DE MATO GROSSO, COM A ÁREA DE 740,6957</w:t>
      </w:r>
      <w:r w:rsidRPr="00431FD4">
        <w:rPr>
          <w:bCs/>
        </w:rPr>
        <w:t xml:space="preserve"> h</w:t>
      </w:r>
      <w:r w:rsidR="00FF6117">
        <w:rPr>
          <w:bCs/>
        </w:rPr>
        <w:t>ectares</w:t>
      </w:r>
      <w:r w:rsidRPr="00431FD4">
        <w:rPr>
          <w:bCs/>
        </w:rPr>
        <w:t xml:space="preserve"> (setecentos e quarenta hectares sessenta e nove ares e cinquenta e sete centiares), no lugar denominado </w:t>
      </w:r>
      <w:r w:rsidRPr="00EE4A39">
        <w:rPr>
          <w:b/>
        </w:rPr>
        <w:t>FAZENDA JACUTINGA</w:t>
      </w:r>
      <w:r w:rsidRPr="00431FD4">
        <w:rPr>
          <w:bCs/>
        </w:rPr>
        <w:t xml:space="preserve">" dentro dos seguintes limites e confrontações: </w:t>
      </w:r>
    </w:p>
    <w:p w14:paraId="25CE2DC5" w14:textId="0BC37603" w:rsidR="00431FD4" w:rsidRPr="00FF6117" w:rsidRDefault="00FF6117" w:rsidP="00431FD4">
      <w:pPr>
        <w:jc w:val="both"/>
        <w:rPr>
          <w:b/>
        </w:rPr>
      </w:pPr>
      <w:r w:rsidRPr="00FF6117">
        <w:rPr>
          <w:b/>
        </w:rPr>
        <w:t xml:space="preserve">OBS: </w:t>
      </w:r>
      <w:r w:rsidR="00431FD4" w:rsidRPr="00FF6117">
        <w:rPr>
          <w:b/>
        </w:rPr>
        <w:t xml:space="preserve">TODAS AS COORDENADAS E DESCRIÇÃO ENCONTRA-SE JUNTADA NO SITE.  </w:t>
      </w:r>
    </w:p>
    <w:p w14:paraId="2E65C087" w14:textId="1097D0D7" w:rsidR="00446107" w:rsidRPr="00FF6117" w:rsidRDefault="00446107" w:rsidP="00431FD4">
      <w:pPr>
        <w:jc w:val="both"/>
        <w:rPr>
          <w:b/>
        </w:rPr>
      </w:pPr>
    </w:p>
    <w:p w14:paraId="526F4D2D" w14:textId="31E377FB" w:rsidR="00446107" w:rsidRPr="00446107" w:rsidRDefault="00054B58" w:rsidP="0047081E">
      <w:pPr>
        <w:jc w:val="both"/>
        <w:rPr>
          <w:bCs/>
        </w:rPr>
      </w:pPr>
      <w:r>
        <w:rPr>
          <w:b/>
          <w:bCs/>
          <w:color w:val="000000"/>
        </w:rPr>
        <w:t xml:space="preserve">CONFORME LAUDO: </w:t>
      </w:r>
      <w:r w:rsidRPr="0014073D">
        <w:rPr>
          <w:b/>
          <w:bCs/>
          <w:color w:val="000000"/>
        </w:rPr>
        <w:t xml:space="preserve">Área </w:t>
      </w:r>
      <w:r w:rsidRPr="0014073D">
        <w:rPr>
          <w:color w:val="000000"/>
        </w:rPr>
        <w:t>Total:</w:t>
      </w:r>
      <w:r w:rsidRPr="00054B58">
        <w:rPr>
          <w:bCs/>
        </w:rPr>
        <w:t xml:space="preserve"> </w:t>
      </w:r>
      <w:r w:rsidRPr="00446107">
        <w:rPr>
          <w:bCs/>
        </w:rPr>
        <w:t>740,69 ha;</w:t>
      </w:r>
      <w:r w:rsidRPr="0014073D">
        <w:rPr>
          <w:color w:val="000000"/>
        </w:rPr>
        <w:t xml:space="preserve"> </w:t>
      </w:r>
      <w:r w:rsidRPr="00446107">
        <w:rPr>
          <w:bCs/>
        </w:rPr>
        <w:t>450,00 ha;</w:t>
      </w:r>
      <w:r>
        <w:rPr>
          <w:bCs/>
        </w:rPr>
        <w:t xml:space="preserve"> </w:t>
      </w:r>
      <w:r w:rsidR="00446107" w:rsidRPr="00446107">
        <w:rPr>
          <w:bCs/>
        </w:rPr>
        <w:t>Lavouras de grãos:</w:t>
      </w:r>
      <w:r>
        <w:rPr>
          <w:bCs/>
        </w:rPr>
        <w:t xml:space="preserve"> </w:t>
      </w:r>
      <w:r w:rsidR="00446107" w:rsidRPr="00446107">
        <w:rPr>
          <w:bCs/>
        </w:rPr>
        <w:t xml:space="preserve">Nota: a área total foi </w:t>
      </w:r>
      <w:r w:rsidRPr="00446107">
        <w:rPr>
          <w:bCs/>
        </w:rPr>
        <w:t>extraída</w:t>
      </w:r>
      <w:r w:rsidR="00446107" w:rsidRPr="00446107">
        <w:rPr>
          <w:bCs/>
        </w:rPr>
        <w:t xml:space="preserve"> da </w:t>
      </w:r>
      <w:r w:rsidRPr="00446107">
        <w:rPr>
          <w:bCs/>
        </w:rPr>
        <w:t>matrícula</w:t>
      </w:r>
      <w:r w:rsidR="00446107" w:rsidRPr="00446107">
        <w:rPr>
          <w:bCs/>
        </w:rPr>
        <w:t xml:space="preserve"> do imóvel e dos demais</w:t>
      </w:r>
      <w:r>
        <w:rPr>
          <w:bCs/>
        </w:rPr>
        <w:t xml:space="preserve"> </w:t>
      </w:r>
      <w:r w:rsidR="00446107" w:rsidRPr="00446107">
        <w:rPr>
          <w:bCs/>
        </w:rPr>
        <w:t xml:space="preserve">documentos cadastrais. A porção explorada em </w:t>
      </w:r>
      <w:r w:rsidRPr="00446107">
        <w:rPr>
          <w:bCs/>
        </w:rPr>
        <w:t>grãos</w:t>
      </w:r>
      <w:r>
        <w:rPr>
          <w:bCs/>
        </w:rPr>
        <w:t xml:space="preserve"> </w:t>
      </w:r>
      <w:r w:rsidR="00446107" w:rsidRPr="00446107">
        <w:rPr>
          <w:bCs/>
        </w:rPr>
        <w:t xml:space="preserve">considerada a </w:t>
      </w:r>
      <w:r w:rsidRPr="00446107">
        <w:rPr>
          <w:bCs/>
        </w:rPr>
        <w:t>área</w:t>
      </w:r>
      <w:r w:rsidR="00446107" w:rsidRPr="00446107">
        <w:rPr>
          <w:bCs/>
        </w:rPr>
        <w:t xml:space="preserve"> indicada do contrato de arrendamento.</w:t>
      </w:r>
    </w:p>
    <w:p w14:paraId="29CBC18C" w14:textId="5C85F926" w:rsidR="00446107" w:rsidRPr="00446107" w:rsidRDefault="00446107" w:rsidP="0047081E">
      <w:pPr>
        <w:jc w:val="both"/>
        <w:rPr>
          <w:bCs/>
        </w:rPr>
      </w:pPr>
      <w:r w:rsidRPr="00446107">
        <w:rPr>
          <w:bCs/>
        </w:rPr>
        <w:t>Para efeito deste trabalho, assumimos que não há questões</w:t>
      </w:r>
      <w:r w:rsidR="00054B58">
        <w:rPr>
          <w:bCs/>
        </w:rPr>
        <w:t xml:space="preserve"> </w:t>
      </w:r>
      <w:r w:rsidRPr="00446107">
        <w:rPr>
          <w:bCs/>
        </w:rPr>
        <w:t>relativas à titularidade que possam impedir a venda do</w:t>
      </w:r>
      <w:r w:rsidR="00054B58">
        <w:rPr>
          <w:bCs/>
        </w:rPr>
        <w:t xml:space="preserve"> </w:t>
      </w:r>
      <w:r w:rsidRPr="00446107">
        <w:rPr>
          <w:bCs/>
        </w:rPr>
        <w:t>imóvel ou influenciar o seu valor de mercado.</w:t>
      </w:r>
      <w:r w:rsidR="00054B58">
        <w:rPr>
          <w:bCs/>
        </w:rPr>
        <w:t xml:space="preserve"> </w:t>
      </w:r>
      <w:r w:rsidRPr="00446107">
        <w:rPr>
          <w:bCs/>
        </w:rPr>
        <w:t>A</w:t>
      </w:r>
      <w:r w:rsidR="00054B58">
        <w:rPr>
          <w:bCs/>
        </w:rPr>
        <w:t xml:space="preserve"> Fazenda </w:t>
      </w:r>
      <w:r w:rsidRPr="00446107">
        <w:rPr>
          <w:bCs/>
        </w:rPr>
        <w:t>Jacutinga</w:t>
      </w:r>
      <w:r w:rsidR="00054B58">
        <w:rPr>
          <w:bCs/>
        </w:rPr>
        <w:t xml:space="preserve"> </w:t>
      </w:r>
      <w:r w:rsidRPr="00446107">
        <w:rPr>
          <w:bCs/>
        </w:rPr>
        <w:t>caracterizada como uma</w:t>
      </w:r>
      <w:r w:rsidR="00054B58">
        <w:rPr>
          <w:bCs/>
        </w:rPr>
        <w:t xml:space="preserve"> </w:t>
      </w:r>
      <w:r w:rsidRPr="00446107">
        <w:rPr>
          <w:bCs/>
        </w:rPr>
        <w:t>propriedade rural de médio porte, com aproximadamente</w:t>
      </w:r>
      <w:r w:rsidR="00054B58">
        <w:rPr>
          <w:bCs/>
        </w:rPr>
        <w:t xml:space="preserve"> </w:t>
      </w:r>
      <w:r w:rsidRPr="00446107">
        <w:rPr>
          <w:bCs/>
        </w:rPr>
        <w:t xml:space="preserve">41% das terras formadas em </w:t>
      </w:r>
      <w:r w:rsidR="00054B58" w:rsidRPr="00446107">
        <w:rPr>
          <w:bCs/>
        </w:rPr>
        <w:t>lavouras</w:t>
      </w:r>
      <w:r w:rsidRPr="00446107">
        <w:rPr>
          <w:bCs/>
        </w:rPr>
        <w:t xml:space="preserve"> de grãos</w:t>
      </w:r>
      <w:r w:rsidR="00054B58">
        <w:rPr>
          <w:bCs/>
        </w:rPr>
        <w:t xml:space="preserve"> </w:t>
      </w:r>
      <w:r w:rsidRPr="00446107">
        <w:rPr>
          <w:bCs/>
        </w:rPr>
        <w:t>mecanizadas, com potencial de expansão com a</w:t>
      </w:r>
      <w:r w:rsidR="00054B58">
        <w:rPr>
          <w:bCs/>
        </w:rPr>
        <w:t xml:space="preserve"> </w:t>
      </w:r>
      <w:r w:rsidRPr="00446107">
        <w:rPr>
          <w:bCs/>
        </w:rPr>
        <w:t>recuperação e transformação das frações com pastagens</w:t>
      </w:r>
      <w:r w:rsidR="0047081E">
        <w:rPr>
          <w:bCs/>
        </w:rPr>
        <w:t xml:space="preserve"> </w:t>
      </w:r>
      <w:r w:rsidRPr="00446107">
        <w:rPr>
          <w:bCs/>
        </w:rPr>
        <w:t>degradadas (10% das terras).</w:t>
      </w:r>
      <w:r w:rsidR="00054B58">
        <w:rPr>
          <w:bCs/>
        </w:rPr>
        <w:t xml:space="preserve"> </w:t>
      </w:r>
      <w:r w:rsidRPr="00446107">
        <w:rPr>
          <w:bCs/>
        </w:rPr>
        <w:t>A propriedade integra um grande bloco de terras cultivado</w:t>
      </w:r>
    </w:p>
    <w:p w14:paraId="48C8029A" w14:textId="27FEC760" w:rsidR="6324E27C" w:rsidRPr="00E16BB3" w:rsidRDefault="00446107" w:rsidP="00F372E4">
      <w:pPr>
        <w:jc w:val="both"/>
      </w:pPr>
      <w:r w:rsidRPr="00446107">
        <w:rPr>
          <w:bCs/>
        </w:rPr>
        <w:t>com grãos de alta produtividade, posicionado entre a</w:t>
      </w:r>
      <w:r w:rsidR="00054B58">
        <w:rPr>
          <w:bCs/>
        </w:rPr>
        <w:t xml:space="preserve"> </w:t>
      </w:r>
      <w:r w:rsidRPr="00446107">
        <w:rPr>
          <w:bCs/>
        </w:rPr>
        <w:t xml:space="preserve">Rodovia MT-370 e o Rio </w:t>
      </w:r>
      <w:proofErr w:type="spellStart"/>
      <w:r w:rsidRPr="00446107">
        <w:rPr>
          <w:bCs/>
        </w:rPr>
        <w:t>ltiquira</w:t>
      </w:r>
      <w:proofErr w:type="spellEnd"/>
      <w:r w:rsidRPr="00446107">
        <w:rPr>
          <w:bCs/>
        </w:rPr>
        <w:t xml:space="preserve"> na macrorregião de</w:t>
      </w:r>
      <w:r w:rsidR="00054B58">
        <w:rPr>
          <w:bCs/>
        </w:rPr>
        <w:t xml:space="preserve"> </w:t>
      </w:r>
      <w:r w:rsidRPr="00446107">
        <w:rPr>
          <w:bCs/>
        </w:rPr>
        <w:t>Rondonópolis.</w:t>
      </w:r>
      <w:r w:rsidR="00054B58">
        <w:rPr>
          <w:bCs/>
        </w:rPr>
        <w:t xml:space="preserve"> </w:t>
      </w:r>
      <w:r w:rsidRPr="00446107">
        <w:rPr>
          <w:bCs/>
        </w:rPr>
        <w:t>A região possui fácil acesso para vias asfaltadas (rodovias</w:t>
      </w:r>
      <w:r w:rsidR="00054B58">
        <w:rPr>
          <w:bCs/>
        </w:rPr>
        <w:t xml:space="preserve"> </w:t>
      </w:r>
      <w:r w:rsidRPr="00446107">
        <w:rPr>
          <w:bCs/>
        </w:rPr>
        <w:t>MT-370 e BR-163) e boas condições de escoamento da</w:t>
      </w:r>
      <w:r w:rsidR="00054B58">
        <w:rPr>
          <w:bCs/>
        </w:rPr>
        <w:t xml:space="preserve"> </w:t>
      </w:r>
      <w:r w:rsidRPr="00446107">
        <w:rPr>
          <w:bCs/>
        </w:rPr>
        <w:t>produção através do Terminal Intermodal de Rondonópolis;</w:t>
      </w:r>
      <w:r w:rsidR="00054B58">
        <w:rPr>
          <w:bCs/>
        </w:rPr>
        <w:t xml:space="preserve"> </w:t>
      </w:r>
      <w:r w:rsidR="0047081E" w:rsidRPr="00446107">
        <w:rPr>
          <w:bCs/>
        </w:rPr>
        <w:t>segundo</w:t>
      </w:r>
      <w:r w:rsidRPr="00446107">
        <w:rPr>
          <w:bCs/>
        </w:rPr>
        <w:t xml:space="preserve"> informações</w:t>
      </w:r>
      <w:r w:rsidR="00054B58">
        <w:rPr>
          <w:bCs/>
        </w:rPr>
        <w:t xml:space="preserve"> </w:t>
      </w:r>
      <w:r w:rsidR="00054B58" w:rsidRPr="00054B58">
        <w:rPr>
          <w:bCs/>
        </w:rPr>
        <w:t>do contratante, as terras estão</w:t>
      </w:r>
      <w:r w:rsidR="0047081E">
        <w:rPr>
          <w:bCs/>
        </w:rPr>
        <w:t xml:space="preserve"> </w:t>
      </w:r>
      <w:r w:rsidR="00054B58" w:rsidRPr="00054B58">
        <w:rPr>
          <w:bCs/>
        </w:rPr>
        <w:t>arrendadas até 2025 pelo montante anual escalonado</w:t>
      </w:r>
      <w:r w:rsidR="0047081E">
        <w:rPr>
          <w:bCs/>
        </w:rPr>
        <w:t xml:space="preserve"> </w:t>
      </w:r>
      <w:r w:rsidR="00054B58" w:rsidRPr="00054B58">
        <w:rPr>
          <w:bCs/>
        </w:rPr>
        <w:t>entre 15 e 16 sacas de so</w:t>
      </w:r>
      <w:r w:rsidR="004A7D29">
        <w:rPr>
          <w:bCs/>
        </w:rPr>
        <w:t>j</w:t>
      </w:r>
      <w:r w:rsidR="00054B58" w:rsidRPr="00054B58">
        <w:rPr>
          <w:bCs/>
        </w:rPr>
        <w:t>a por hectare agricultável.</w:t>
      </w:r>
      <w:r w:rsidR="0047081E">
        <w:rPr>
          <w:bCs/>
        </w:rPr>
        <w:t xml:space="preserve"> </w:t>
      </w:r>
      <w:r w:rsidR="00054B58" w:rsidRPr="00054B58">
        <w:rPr>
          <w:bCs/>
        </w:rPr>
        <w:t>De maneira geral o mercado imobiliário de terras do Mato</w:t>
      </w:r>
      <w:r w:rsidR="0047081E">
        <w:rPr>
          <w:bCs/>
        </w:rPr>
        <w:t xml:space="preserve"> </w:t>
      </w:r>
      <w:r w:rsidR="00054B58" w:rsidRPr="00054B58">
        <w:rPr>
          <w:bCs/>
        </w:rPr>
        <w:t>Grosso utiliza-se de uma condição de pagamento indexado</w:t>
      </w:r>
      <w:r w:rsidR="0047081E">
        <w:rPr>
          <w:bCs/>
        </w:rPr>
        <w:t xml:space="preserve"> </w:t>
      </w:r>
      <w:r w:rsidR="00054B58" w:rsidRPr="00054B58">
        <w:rPr>
          <w:bCs/>
        </w:rPr>
        <w:t>na cotação da saca de soja, usualmente, adota-se um certo</w:t>
      </w:r>
      <w:r w:rsidR="0047081E">
        <w:rPr>
          <w:bCs/>
        </w:rPr>
        <w:t xml:space="preserve"> </w:t>
      </w:r>
      <w:r w:rsidR="00054B58" w:rsidRPr="00054B58">
        <w:rPr>
          <w:bCs/>
        </w:rPr>
        <w:t>valor como sinal o restante do pagamento é parcelado,</w:t>
      </w:r>
      <w:r w:rsidR="0047081E">
        <w:rPr>
          <w:bCs/>
        </w:rPr>
        <w:t xml:space="preserve"> </w:t>
      </w:r>
      <w:r w:rsidR="00054B58" w:rsidRPr="00054B58">
        <w:rPr>
          <w:bCs/>
        </w:rPr>
        <w:lastRenderedPageBreak/>
        <w:t>na média, em até 05 anos. Ressalta-se que a partir de</w:t>
      </w:r>
      <w:r w:rsidR="0047081E">
        <w:rPr>
          <w:bCs/>
        </w:rPr>
        <w:t xml:space="preserve"> </w:t>
      </w:r>
      <w:r w:rsidR="00054B58" w:rsidRPr="00054B58">
        <w:rPr>
          <w:bCs/>
        </w:rPr>
        <w:t>janeiro de 2020, a cotação da saca da so</w:t>
      </w:r>
      <w:r w:rsidR="004A7D29">
        <w:rPr>
          <w:bCs/>
        </w:rPr>
        <w:t>j</w:t>
      </w:r>
      <w:r w:rsidR="00054B58" w:rsidRPr="00054B58">
        <w:rPr>
          <w:bCs/>
        </w:rPr>
        <w:t>a registrou ganho</w:t>
      </w:r>
      <w:r w:rsidR="0047081E">
        <w:rPr>
          <w:bCs/>
        </w:rPr>
        <w:t xml:space="preserve"> </w:t>
      </w:r>
      <w:r w:rsidR="00054B58" w:rsidRPr="00054B58">
        <w:rPr>
          <w:bCs/>
        </w:rPr>
        <w:t>de quase 100%, saindo de cotações médias de R$ 80 para</w:t>
      </w:r>
      <w:r w:rsidR="0047081E">
        <w:rPr>
          <w:bCs/>
        </w:rPr>
        <w:t xml:space="preserve"> a</w:t>
      </w:r>
      <w:r w:rsidR="00054B58" w:rsidRPr="00054B58">
        <w:rPr>
          <w:bCs/>
        </w:rPr>
        <w:t>s atuais R$ 140 a R$ 160 por saca:</w:t>
      </w:r>
      <w:r w:rsidR="0047081E">
        <w:rPr>
          <w:bCs/>
        </w:rPr>
        <w:t xml:space="preserve"> </w:t>
      </w:r>
      <w:r w:rsidR="00054B58" w:rsidRPr="00054B58">
        <w:rPr>
          <w:bCs/>
        </w:rPr>
        <w:t>Na presente avaliação foi considerado o valor referencial</w:t>
      </w:r>
      <w:r w:rsidR="0047081E">
        <w:rPr>
          <w:bCs/>
        </w:rPr>
        <w:t xml:space="preserve"> </w:t>
      </w:r>
      <w:r w:rsidR="00054B58" w:rsidRPr="00054B58">
        <w:rPr>
          <w:bCs/>
        </w:rPr>
        <w:t>de R$ 160,00 para a saca de so</w:t>
      </w:r>
      <w:r w:rsidR="004A7D29">
        <w:rPr>
          <w:bCs/>
        </w:rPr>
        <w:t>j</w:t>
      </w:r>
      <w:r w:rsidR="00054B58" w:rsidRPr="00054B58">
        <w:rPr>
          <w:bCs/>
        </w:rPr>
        <w:t>a de 60 kg, com base na</w:t>
      </w:r>
      <w:r w:rsidR="0047081E">
        <w:rPr>
          <w:bCs/>
        </w:rPr>
        <w:t xml:space="preserve"> </w:t>
      </w:r>
      <w:r w:rsidR="00054B58" w:rsidRPr="00054B58">
        <w:rPr>
          <w:bCs/>
        </w:rPr>
        <w:t>cotação média dos últimos meses nas principais praças de</w:t>
      </w:r>
      <w:r w:rsidR="0047081E">
        <w:rPr>
          <w:bCs/>
        </w:rPr>
        <w:t xml:space="preserve"> </w:t>
      </w:r>
      <w:r w:rsidR="00054B58" w:rsidRPr="00054B58">
        <w:rPr>
          <w:bCs/>
        </w:rPr>
        <w:t>Mato Grosso</w:t>
      </w:r>
      <w:r w:rsidR="0047081E">
        <w:rPr>
          <w:bCs/>
        </w:rPr>
        <w:t xml:space="preserve"> </w:t>
      </w:r>
      <w:r w:rsidR="00054B58" w:rsidRPr="00054B58">
        <w:rPr>
          <w:bCs/>
        </w:rPr>
        <w:t>As negociações terras costumam ocorrer com produtores</w:t>
      </w:r>
      <w:r w:rsidR="0047081E">
        <w:rPr>
          <w:bCs/>
        </w:rPr>
        <w:t xml:space="preserve"> </w:t>
      </w:r>
      <w:r w:rsidR="00054B58" w:rsidRPr="00054B58">
        <w:rPr>
          <w:bCs/>
        </w:rPr>
        <w:t xml:space="preserve">que já </w:t>
      </w:r>
      <w:r w:rsidR="0047081E" w:rsidRPr="00054B58">
        <w:rPr>
          <w:bCs/>
        </w:rPr>
        <w:t>atuam</w:t>
      </w:r>
      <w:r w:rsidR="00054B58" w:rsidRPr="00054B58">
        <w:rPr>
          <w:bCs/>
        </w:rPr>
        <w:t xml:space="preserve"> na região, que produzem em escala e que</w:t>
      </w:r>
      <w:r w:rsidR="0047081E">
        <w:rPr>
          <w:bCs/>
        </w:rPr>
        <w:t xml:space="preserve"> </w:t>
      </w:r>
      <w:r w:rsidR="00054B58" w:rsidRPr="00054B58">
        <w:rPr>
          <w:bCs/>
        </w:rPr>
        <w:t>conseguem destinar parte da</w:t>
      </w:r>
      <w:r w:rsidR="0047081E">
        <w:rPr>
          <w:bCs/>
        </w:rPr>
        <w:t xml:space="preserve"> sua produção para expansão das suas lavouras.</w:t>
      </w:r>
      <w:r w:rsidR="0047081E" w:rsidRPr="0047081E">
        <w:t xml:space="preserve"> </w:t>
      </w:r>
      <w:r w:rsidR="0047081E" w:rsidRPr="0047081E">
        <w:rPr>
          <w:bCs/>
        </w:rPr>
        <w:t>Nota-se que proprietários e agentes do mercado de terras</w:t>
      </w:r>
      <w:r w:rsidR="0047081E">
        <w:rPr>
          <w:bCs/>
        </w:rPr>
        <w:t xml:space="preserve"> </w:t>
      </w:r>
      <w:r w:rsidR="0047081E" w:rsidRPr="0047081E">
        <w:rPr>
          <w:bCs/>
        </w:rPr>
        <w:t>ainda não conseguiram equilibrar os preços das terras com</w:t>
      </w:r>
      <w:r w:rsidR="0047081E">
        <w:rPr>
          <w:bCs/>
        </w:rPr>
        <w:t xml:space="preserve"> </w:t>
      </w:r>
      <w:r w:rsidR="0047081E" w:rsidRPr="0047081E">
        <w:rPr>
          <w:bCs/>
        </w:rPr>
        <w:t>esta nova situação da cotação soja, principalmente quando</w:t>
      </w:r>
      <w:r w:rsidR="0047081E">
        <w:rPr>
          <w:bCs/>
        </w:rPr>
        <w:t xml:space="preserve"> </w:t>
      </w:r>
      <w:r w:rsidR="0047081E" w:rsidRPr="0047081E">
        <w:rPr>
          <w:bCs/>
        </w:rPr>
        <w:t>a negociação é tratada em dinheiro e à vista.</w:t>
      </w:r>
      <w:r w:rsidR="0047081E">
        <w:rPr>
          <w:bCs/>
        </w:rPr>
        <w:t xml:space="preserve"> </w:t>
      </w:r>
      <w:r w:rsidR="0047081E" w:rsidRPr="0047081E">
        <w:rPr>
          <w:bCs/>
        </w:rPr>
        <w:t>Por fim, estima-se que a Fazenda Jacutinga apresenta</w:t>
      </w:r>
      <w:r w:rsidR="0047081E">
        <w:rPr>
          <w:bCs/>
        </w:rPr>
        <w:t xml:space="preserve"> </w:t>
      </w:r>
      <w:r w:rsidR="0047081E" w:rsidRPr="0047081E">
        <w:rPr>
          <w:bCs/>
        </w:rPr>
        <w:t>potencial de venda para (</w:t>
      </w:r>
      <w:r w:rsidR="0047081E">
        <w:rPr>
          <w:bCs/>
        </w:rPr>
        <w:t>I</w:t>
      </w:r>
      <w:r w:rsidR="0047081E" w:rsidRPr="0047081E">
        <w:rPr>
          <w:bCs/>
        </w:rPr>
        <w:t>) investidores interessados na</w:t>
      </w:r>
      <w:r w:rsidR="0047081E">
        <w:rPr>
          <w:bCs/>
        </w:rPr>
        <w:t xml:space="preserve"> </w:t>
      </w:r>
      <w:r w:rsidR="0047081E" w:rsidRPr="0047081E">
        <w:rPr>
          <w:bCs/>
        </w:rPr>
        <w:t>receita do arrendamento do imóvel, (</w:t>
      </w:r>
      <w:r w:rsidR="0047081E">
        <w:rPr>
          <w:bCs/>
        </w:rPr>
        <w:t>II</w:t>
      </w:r>
      <w:r w:rsidR="0047081E" w:rsidRPr="0047081E">
        <w:rPr>
          <w:bCs/>
        </w:rPr>
        <w:t>) produtores locais</w:t>
      </w:r>
      <w:r w:rsidR="0047081E">
        <w:rPr>
          <w:bCs/>
        </w:rPr>
        <w:t xml:space="preserve"> </w:t>
      </w:r>
      <w:r w:rsidR="0047081E" w:rsidRPr="0047081E">
        <w:rPr>
          <w:bCs/>
        </w:rPr>
        <w:t>que desejam adquirir áreas para expansão de suas</w:t>
      </w:r>
      <w:r w:rsidR="0047081E">
        <w:rPr>
          <w:bCs/>
        </w:rPr>
        <w:t xml:space="preserve"> </w:t>
      </w:r>
      <w:r w:rsidR="0047081E" w:rsidRPr="0047081E">
        <w:rPr>
          <w:bCs/>
        </w:rPr>
        <w:t>atividades e (</w:t>
      </w:r>
      <w:r w:rsidR="0047081E">
        <w:rPr>
          <w:bCs/>
        </w:rPr>
        <w:t>I</w:t>
      </w:r>
      <w:r w:rsidR="0047081E" w:rsidRPr="0047081E">
        <w:rPr>
          <w:bCs/>
        </w:rPr>
        <w:t>) ◦ próprio arrendatário para manter suas</w:t>
      </w:r>
      <w:r w:rsidR="0047081E">
        <w:rPr>
          <w:bCs/>
        </w:rPr>
        <w:t xml:space="preserve"> </w:t>
      </w:r>
      <w:r w:rsidR="0047081E" w:rsidRPr="0047081E">
        <w:rPr>
          <w:bCs/>
        </w:rPr>
        <w:t>atividades na terá e investir nas frações que estão em</w:t>
      </w:r>
      <w:r w:rsidR="0047081E">
        <w:rPr>
          <w:bCs/>
        </w:rPr>
        <w:t xml:space="preserve"> </w:t>
      </w:r>
      <w:r w:rsidR="0047081E" w:rsidRPr="0047081E">
        <w:rPr>
          <w:bCs/>
        </w:rPr>
        <w:t>postos.</w:t>
      </w:r>
      <w:r w:rsidR="0047081E">
        <w:rPr>
          <w:bCs/>
        </w:rPr>
        <w:t xml:space="preserve"> </w:t>
      </w:r>
      <w:r w:rsidR="0047081E" w:rsidRPr="0047081E">
        <w:rPr>
          <w:bCs/>
        </w:rPr>
        <w:t>Par</w:t>
      </w:r>
      <w:r w:rsidR="0047081E">
        <w:rPr>
          <w:bCs/>
        </w:rPr>
        <w:t>a</w:t>
      </w:r>
      <w:r w:rsidR="0047081E" w:rsidRPr="0047081E">
        <w:rPr>
          <w:bCs/>
        </w:rPr>
        <w:t xml:space="preserve"> efeito de avaliação, foi assumido que não há questões</w:t>
      </w:r>
      <w:r w:rsidR="0047081E">
        <w:rPr>
          <w:bCs/>
        </w:rPr>
        <w:t xml:space="preserve"> </w:t>
      </w:r>
      <w:r w:rsidR="0047081E" w:rsidRPr="0047081E">
        <w:rPr>
          <w:bCs/>
        </w:rPr>
        <w:t>ambientais, ocupacionais, documentais</w:t>
      </w:r>
      <w:r w:rsidR="0047081E">
        <w:rPr>
          <w:bCs/>
        </w:rPr>
        <w:t xml:space="preserve"> </w:t>
      </w:r>
      <w:r w:rsidR="0047081E" w:rsidRPr="0047081E">
        <w:rPr>
          <w:bCs/>
        </w:rPr>
        <w:t>relativos</w:t>
      </w:r>
      <w:r w:rsidR="0047081E">
        <w:rPr>
          <w:bCs/>
        </w:rPr>
        <w:t xml:space="preserve"> </w:t>
      </w:r>
      <w:r w:rsidR="0047081E" w:rsidRPr="0047081E">
        <w:rPr>
          <w:bCs/>
        </w:rPr>
        <w:t>titularidade que possam impedir a venda do imóvel ou</w:t>
      </w:r>
      <w:r w:rsidR="0047081E">
        <w:rPr>
          <w:bCs/>
        </w:rPr>
        <w:t xml:space="preserve"> </w:t>
      </w:r>
      <w:r w:rsidR="0047081E" w:rsidRPr="0047081E">
        <w:rPr>
          <w:bCs/>
        </w:rPr>
        <w:t>influenciar o seu valor de mercado</w:t>
      </w:r>
      <w:r w:rsidR="0047081E">
        <w:rPr>
          <w:bCs/>
        </w:rPr>
        <w:t xml:space="preserve">. </w:t>
      </w:r>
      <w:r w:rsidR="00CA5689" w:rsidRPr="00431FD4">
        <w:rPr>
          <w:bCs/>
        </w:rPr>
        <w:t>Cadastrado no INCRA sob o n</w:t>
      </w:r>
      <w:r w:rsidR="00CA5689">
        <w:rPr>
          <w:bCs/>
        </w:rPr>
        <w:t>º</w:t>
      </w:r>
      <w:r w:rsidR="00CA5689" w:rsidRPr="00431FD4">
        <w:rPr>
          <w:bCs/>
        </w:rPr>
        <w:t xml:space="preserve"> 90</w:t>
      </w:r>
      <w:r w:rsidR="00CA5689">
        <w:rPr>
          <w:bCs/>
        </w:rPr>
        <w:t>5.020.009.008-0</w:t>
      </w:r>
      <w:r w:rsidR="00CA5689">
        <w:rPr>
          <w:b/>
        </w:rPr>
        <w:t xml:space="preserve"> </w:t>
      </w:r>
      <w:r w:rsidR="00CA5689">
        <w:t>R</w:t>
      </w:r>
      <w:r w:rsidR="00CA5689" w:rsidRPr="00C01642">
        <w:t xml:space="preserve">egistrado na matrícula n.º </w:t>
      </w:r>
      <w:r w:rsidR="004A7D29">
        <w:t>4903</w:t>
      </w:r>
      <w:r w:rsidR="00CA5689">
        <w:t xml:space="preserve"> do 1º Cartório de Registro de Imóveis de </w:t>
      </w:r>
      <w:proofErr w:type="spellStart"/>
      <w:r w:rsidR="00CA5689">
        <w:t>Iquitira</w:t>
      </w:r>
      <w:proofErr w:type="spellEnd"/>
      <w:r w:rsidR="00CA5689">
        <w:t xml:space="preserve"> – Mato Grosso. </w:t>
      </w:r>
      <w:r w:rsidR="00F372E4" w:rsidRPr="00E3415E">
        <w:rPr>
          <w:b/>
          <w:bCs/>
        </w:rPr>
        <w:t>AVALIADO</w:t>
      </w:r>
      <w:r w:rsidR="00F372E4">
        <w:t xml:space="preserve"> </w:t>
      </w:r>
      <w:r w:rsidR="00F372E4" w:rsidRPr="00C01642">
        <w:rPr>
          <w:bCs/>
        </w:rPr>
        <w:t>em</w:t>
      </w:r>
      <w:r w:rsidR="00F372E4">
        <w:rPr>
          <w:bCs/>
        </w:rPr>
        <w:t xml:space="preserve"> </w:t>
      </w:r>
      <w:r w:rsidR="00E16BB3" w:rsidRPr="00EE4A39">
        <w:rPr>
          <w:b/>
          <w:bCs/>
        </w:rPr>
        <w:t xml:space="preserve">R$ </w:t>
      </w:r>
      <w:r w:rsidR="00EE4A39" w:rsidRPr="00EE4A39">
        <w:rPr>
          <w:b/>
          <w:bCs/>
        </w:rPr>
        <w:t>45.500.000</w:t>
      </w:r>
      <w:r w:rsidR="00E16BB3" w:rsidRPr="00EE4A39">
        <w:rPr>
          <w:b/>
          <w:bCs/>
        </w:rPr>
        <w:t>,00</w:t>
      </w:r>
      <w:r w:rsidR="00E16BB3">
        <w:t xml:space="preserve"> </w:t>
      </w:r>
      <w:r w:rsidR="00E16BB3">
        <w:rPr>
          <w:bCs/>
        </w:rPr>
        <w:t>(</w:t>
      </w:r>
      <w:r w:rsidR="00EE4A39">
        <w:rPr>
          <w:bCs/>
        </w:rPr>
        <w:t xml:space="preserve">quarenta e cinco </w:t>
      </w:r>
      <w:r w:rsidR="00E16BB3" w:rsidRPr="00C01642">
        <w:rPr>
          <w:bCs/>
        </w:rPr>
        <w:t>milhões</w:t>
      </w:r>
      <w:r w:rsidR="00EE4A39">
        <w:rPr>
          <w:bCs/>
        </w:rPr>
        <w:t xml:space="preserve"> e quinhentos mil reais</w:t>
      </w:r>
      <w:r w:rsidR="00E16BB3" w:rsidRPr="00C01642">
        <w:rPr>
          <w:bCs/>
        </w:rPr>
        <w:t xml:space="preserve">), </w:t>
      </w:r>
      <w:r w:rsidR="00EE4A39">
        <w:rPr>
          <w:bCs/>
        </w:rPr>
        <w:t xml:space="preserve">abril de </w:t>
      </w:r>
      <w:r w:rsidR="00E16BB3">
        <w:rPr>
          <w:bCs/>
        </w:rPr>
        <w:t>2023</w:t>
      </w:r>
      <w:r w:rsidR="00E16BB3" w:rsidRPr="00C01642">
        <w:rPr>
          <w:bCs/>
        </w:rPr>
        <w:t xml:space="preserve">. Valor esse devidamente atualizado para </w:t>
      </w:r>
      <w:r w:rsidR="00EE4A39">
        <w:rPr>
          <w:bCs/>
        </w:rPr>
        <w:t xml:space="preserve">março de </w:t>
      </w:r>
      <w:r w:rsidR="00E16BB3" w:rsidRPr="00C01642">
        <w:rPr>
          <w:bCs/>
        </w:rPr>
        <w:t>202</w:t>
      </w:r>
      <w:r w:rsidR="00E16BB3">
        <w:rPr>
          <w:bCs/>
        </w:rPr>
        <w:t>4</w:t>
      </w:r>
      <w:r w:rsidR="00E16BB3" w:rsidRPr="00C01642">
        <w:rPr>
          <w:bCs/>
        </w:rPr>
        <w:t xml:space="preserve"> </w:t>
      </w:r>
      <w:r w:rsidR="00E16BB3" w:rsidRPr="00C01642">
        <w:rPr>
          <w:b/>
        </w:rPr>
        <w:t>R$</w:t>
      </w:r>
      <w:r w:rsidR="00E16BB3">
        <w:rPr>
          <w:b/>
        </w:rPr>
        <w:t xml:space="preserve"> </w:t>
      </w:r>
      <w:r w:rsidR="00CA5689">
        <w:rPr>
          <w:b/>
        </w:rPr>
        <w:t>4</w:t>
      </w:r>
      <w:r w:rsidR="00EE4A39">
        <w:rPr>
          <w:b/>
        </w:rPr>
        <w:t>6.956.574,05</w:t>
      </w:r>
      <w:r w:rsidR="00E16BB3" w:rsidRPr="00C01642">
        <w:rPr>
          <w:bCs/>
        </w:rPr>
        <w:t xml:space="preserve"> (</w:t>
      </w:r>
      <w:r w:rsidR="00CA5689">
        <w:rPr>
          <w:bCs/>
        </w:rPr>
        <w:t xml:space="preserve">quarenta e </w:t>
      </w:r>
      <w:r w:rsidR="00EE4A39">
        <w:rPr>
          <w:bCs/>
        </w:rPr>
        <w:t>seis milhões, novecentos e cinquenta e seis mil, quinhentos</w:t>
      </w:r>
      <w:r w:rsidR="00CA5689">
        <w:rPr>
          <w:bCs/>
        </w:rPr>
        <w:t xml:space="preserve"> e </w:t>
      </w:r>
      <w:r w:rsidR="004A7D29">
        <w:rPr>
          <w:bCs/>
        </w:rPr>
        <w:t>setenta e quatro</w:t>
      </w:r>
      <w:r w:rsidR="00CA5689">
        <w:rPr>
          <w:bCs/>
        </w:rPr>
        <w:t xml:space="preserve"> re</w:t>
      </w:r>
      <w:r w:rsidR="00E16BB3" w:rsidRPr="00C01642">
        <w:rPr>
          <w:bCs/>
        </w:rPr>
        <w:t>ai</w:t>
      </w:r>
      <w:r w:rsidR="002D175B">
        <w:rPr>
          <w:bCs/>
        </w:rPr>
        <w:t>s</w:t>
      </w:r>
      <w:r w:rsidR="004A7D29">
        <w:rPr>
          <w:bCs/>
        </w:rPr>
        <w:t xml:space="preserve"> </w:t>
      </w:r>
      <w:r w:rsidR="00EE4A39">
        <w:rPr>
          <w:bCs/>
        </w:rPr>
        <w:t>e cinco centavos</w:t>
      </w:r>
      <w:r w:rsidR="00CA5689">
        <w:rPr>
          <w:bCs/>
        </w:rPr>
        <w:t>)</w:t>
      </w:r>
      <w:r w:rsidR="00F372E4">
        <w:rPr>
          <w:bCs/>
        </w:rPr>
        <w:t xml:space="preserve">. </w:t>
      </w:r>
      <w:r w:rsidR="00CA5689" w:rsidRPr="00C01642">
        <w:rPr>
          <w:b/>
        </w:rPr>
        <w:t>Valores serão devidamente atualizados na data de alienação.</w:t>
      </w:r>
      <w:r w:rsidR="00CA5689">
        <w:rPr>
          <w:b/>
        </w:rPr>
        <w:t xml:space="preserve"> </w:t>
      </w:r>
      <w:r w:rsidR="00F372E4" w:rsidRPr="00C01642">
        <w:rPr>
          <w:b/>
        </w:rPr>
        <w:t>Valores serão devidamente atualizados na data de alienação.</w:t>
      </w:r>
    </w:p>
    <w:p w14:paraId="479DA9B7" w14:textId="1031902D" w:rsidR="6324E27C" w:rsidRPr="00C01642" w:rsidRDefault="6324E27C" w:rsidP="6324E27C">
      <w:pPr>
        <w:jc w:val="both"/>
        <w:rPr>
          <w:rFonts w:eastAsia="Arial"/>
          <w:b/>
          <w:bCs/>
          <w:color w:val="000000" w:themeColor="text1"/>
          <w:lang w:val="pt-PT"/>
        </w:rPr>
      </w:pPr>
    </w:p>
    <w:p w14:paraId="52025BDE" w14:textId="77777777" w:rsidR="00CB3A37" w:rsidRPr="00C01642" w:rsidRDefault="00CB3A37" w:rsidP="00CB3A37">
      <w:pPr>
        <w:widowControl w:val="0"/>
        <w:autoSpaceDE w:val="0"/>
        <w:autoSpaceDN w:val="0"/>
        <w:adjustRightInd w:val="0"/>
        <w:jc w:val="both"/>
        <w:rPr>
          <w:bCs/>
        </w:rPr>
      </w:pPr>
      <w:r w:rsidRPr="00C01642">
        <w:rPr>
          <w:b/>
          <w:bCs/>
        </w:rPr>
        <w:t>CADASTRO:</w:t>
      </w:r>
      <w:r w:rsidRPr="00C01642">
        <w:rPr>
          <w:bCs/>
        </w:rPr>
        <w:t xml:space="preserve"> O interessado deverá fazer o cadastro prévio no</w:t>
      </w:r>
      <w:r w:rsidRPr="00C01642">
        <w:t xml:space="preserve"> portal de leilões on-line (</w:t>
      </w:r>
      <w:hyperlink r:id="rId9" w:history="1">
        <w:r w:rsidRPr="00C01642">
          <w:rPr>
            <w:rStyle w:val="Hyperlink"/>
          </w:rPr>
          <w:t>www.arenaleilao.com.br</w:t>
        </w:r>
      </w:hyperlink>
      <w:r w:rsidRPr="00C01642">
        <w:t>)</w:t>
      </w:r>
      <w:r w:rsidRPr="00C01642">
        <w:rPr>
          <w:bCs/>
        </w:rPr>
        <w:t xml:space="preserve"> com todos os documentos exigidos. Observado, ainda, o prazo de até 72 horas para conferência dos documentos e liberação do cadastro, prazo contados após o recebimento de todos os documentos exigidos no portal. No caso de processos judiciais em que o interessado seja parte, deverá o mesmo apresentar a Certidão de Objeto e Pé dos referidos processos, podendo o cadastro ser negado após as devidas consultas juntos aos órgãos competentes.  </w:t>
      </w:r>
    </w:p>
    <w:p w14:paraId="1EBB8A45" w14:textId="77777777" w:rsidR="00434743" w:rsidRPr="00C01642" w:rsidRDefault="00434743" w:rsidP="000A3B9E">
      <w:pPr>
        <w:widowControl w:val="0"/>
        <w:autoSpaceDE w:val="0"/>
        <w:autoSpaceDN w:val="0"/>
        <w:adjustRightInd w:val="0"/>
        <w:spacing w:after="405"/>
        <w:jc w:val="both"/>
        <w:rPr>
          <w:b/>
          <w:bCs/>
        </w:rPr>
      </w:pPr>
    </w:p>
    <w:p w14:paraId="1A154F49" w14:textId="697831AC" w:rsidR="00940745" w:rsidRPr="00C01642" w:rsidRDefault="60417065" w:rsidP="60417065">
      <w:pPr>
        <w:widowControl w:val="0"/>
        <w:autoSpaceDE w:val="0"/>
        <w:autoSpaceDN w:val="0"/>
        <w:adjustRightInd w:val="0"/>
        <w:spacing w:after="413" w:line="268" w:lineRule="auto"/>
        <w:ind w:hanging="10"/>
        <w:jc w:val="both"/>
        <w:rPr>
          <w:rFonts w:eastAsia="Arial"/>
          <w:color w:val="000000" w:themeColor="text1"/>
        </w:rPr>
      </w:pPr>
      <w:r w:rsidRPr="00C01642">
        <w:rPr>
          <w:b/>
          <w:bCs/>
        </w:rPr>
        <w:t>PAGAMENTO e RECIBO DE ARREMATAÇÃO</w:t>
      </w:r>
      <w:r w:rsidRPr="00C01642">
        <w:t>: O(s) preço(s) do(s) bem(</w:t>
      </w:r>
      <w:proofErr w:type="spellStart"/>
      <w:r w:rsidRPr="00C01642">
        <w:t>ns</w:t>
      </w:r>
      <w:proofErr w:type="spellEnd"/>
      <w:r w:rsidRPr="00C01642">
        <w:t>) arrematado(s) deverá(</w:t>
      </w:r>
      <w:proofErr w:type="spellStart"/>
      <w:r w:rsidRPr="00C01642">
        <w:t>ão</w:t>
      </w:r>
      <w:proofErr w:type="spellEnd"/>
      <w:r w:rsidRPr="00C01642">
        <w:t xml:space="preserve">) ser depositado(s) através de guia de depósito judicial no prazo de 24 horas da realização do leilão. Em até 5 horas após o encerramento do Leilão, cada arrematante receberá um e-mail com instruções para depósito – recomenda-se esperar o recebimento deste e-mail antes de efetuar o depósito. Decorridos o prazo sem que arrematante tenha realizado o depósito, tal informação será encaminhada ao MM. Juízo competente para a aplicação das medidas legais cabíveis. Se o credor optar pela não adjudicação (art. 876 CPC), participará das hastas públicas e pregões, na forma da lei e igualdade de condições, dispensando-se a exibição do preço, até o valor atualizado do débito, mas se o valor exceder ao seu crédito, depositará, dentro de 3 (três) dias, a diferença, sob pena de tornar-se sem efeito a arrematação deverá também o credor pagar o valor da comissão ao leiloeiro, que não será considerada despesa processual. </w:t>
      </w:r>
      <w:r w:rsidRPr="00C01642">
        <w:rPr>
          <w:rFonts w:eastAsia="Arial"/>
          <w:b/>
          <w:bCs/>
          <w:color w:val="000000" w:themeColor="text1"/>
          <w:lang w:val="pt-PT"/>
        </w:rPr>
        <w:t xml:space="preserve">DO PAGAMENTO À VISTA: </w:t>
      </w:r>
      <w:r w:rsidRPr="00C01642">
        <w:rPr>
          <w:rFonts w:eastAsia="Arial"/>
          <w:color w:val="000000" w:themeColor="text1"/>
          <w:lang w:val="pt-PT"/>
        </w:rPr>
        <w:t xml:space="preserve">O lance à vista sempre prevalecerá sobre as propostas de </w:t>
      </w:r>
      <w:r w:rsidRPr="00C01642">
        <w:rPr>
          <w:rFonts w:eastAsia="Arial"/>
          <w:color w:val="000000" w:themeColor="text1"/>
          <w:lang w:val="pt-PT"/>
        </w:rPr>
        <w:lastRenderedPageBreak/>
        <w:t>pagamento parcelado (artigo 895, § 7°, CPC).</w:t>
      </w:r>
      <w:r w:rsidRPr="00C01642">
        <w:rPr>
          <w:b/>
          <w:bCs/>
        </w:rPr>
        <w:t xml:space="preserve"> </w:t>
      </w:r>
      <w:r w:rsidRPr="00C01642">
        <w:rPr>
          <w:rFonts w:eastAsia="Arial"/>
          <w:b/>
          <w:bCs/>
          <w:color w:val="000000" w:themeColor="text1"/>
        </w:rPr>
        <w:t xml:space="preserve">DO PAGAMENTO PARCELADO: </w:t>
      </w:r>
      <w:r w:rsidRPr="00C01642">
        <w:rPr>
          <w:rFonts w:eastAsia="Arial"/>
          <w:color w:val="000000" w:themeColor="text1"/>
        </w:rPr>
        <w:t xml:space="preserve">O arrematante deverá apresentar ao leiloeiro por escrito, proposta de parcelamento do valor da arrematação </w:t>
      </w:r>
      <w:r w:rsidRPr="00C01642">
        <w:rPr>
          <w:rFonts w:eastAsia="Arial"/>
          <w:color w:val="000000" w:themeColor="text1"/>
          <w:u w:val="single"/>
        </w:rPr>
        <w:t>até o início do</w:t>
      </w:r>
      <w:r w:rsidRPr="00C01642">
        <w:rPr>
          <w:rFonts w:eastAsia="Arial"/>
          <w:color w:val="000000" w:themeColor="text1"/>
        </w:rPr>
        <w:t xml:space="preserve"> </w:t>
      </w:r>
      <w:r w:rsidRPr="00C01642">
        <w:rPr>
          <w:rFonts w:eastAsia="Arial"/>
          <w:color w:val="000000" w:themeColor="text1"/>
          <w:u w:val="single"/>
        </w:rPr>
        <w:t>leilão</w:t>
      </w:r>
      <w:r w:rsidRPr="00C01642">
        <w:rPr>
          <w:rFonts w:eastAsia="Arial"/>
          <w:color w:val="000000" w:themeColor="text1"/>
        </w:rPr>
        <w:t xml:space="preserve"> que será realizado, nos moldes e limites trazidos pelo artigo 895, incisos I e II, CPC. Neste requerimento escrito e endereçado ao Juízo, o interessado deverá apresentar as prestações (observado o requisito do artigo 895, § 1°, CPC), a modalidade, o indexador de correção monetária (artigo 895, § 2º, CPC), a garantia oferecida (artigo 895, § 1°, CPC) e as condições de pagamento do saldo devedor (artigo 895, § 2º, CPC). No mesmo requerimento, o interessado na arrematação com pagamento parcelado deverá consignar expressamente estar ciente da incidência da multa de 10% (sobre a parcela inadimplida somada às parcelas vincendas) em caso de atraso no pagamento (artigo 895, § 4°, CPC). E, em caso de inadimplemento, deverá declarar sua ciência sobre a possibilidade de o exequente pedir a resolução da arrematação ou a cobrança do valor em aberto nestes mesmos autos (artigo 895, § 5°, CPC).</w:t>
      </w:r>
    </w:p>
    <w:p w14:paraId="6A1222AF" w14:textId="135BCC26" w:rsidR="00940745" w:rsidRPr="00C01642" w:rsidRDefault="4D4D574F" w:rsidP="4D4D574F">
      <w:pPr>
        <w:widowControl w:val="0"/>
        <w:autoSpaceDE w:val="0"/>
        <w:autoSpaceDN w:val="0"/>
        <w:adjustRightInd w:val="0"/>
        <w:spacing w:before="100" w:line="276" w:lineRule="auto"/>
        <w:ind w:left="120" w:right="114"/>
        <w:jc w:val="both"/>
      </w:pPr>
      <w:r w:rsidRPr="00C01642">
        <w:rPr>
          <w:b/>
          <w:bCs/>
        </w:rPr>
        <w:t>DOS LANCES:</w:t>
      </w:r>
      <w:r w:rsidRPr="00C01642">
        <w:t xml:space="preserve"> O arrematante deverá oferecer lance através do sítio eletrônico “</w:t>
      </w:r>
      <w:hyperlink r:id="rId10">
        <w:r w:rsidRPr="00C01642">
          <w:rPr>
            <w:rStyle w:val="Hyperlink"/>
          </w:rPr>
          <w:t>www.arenaleilão.com.br</w:t>
        </w:r>
      </w:hyperlink>
      <w:r w:rsidRPr="00C01642">
        <w:t xml:space="preserve">” em qualquer momento após abertura dos lances, sob pena de nulidade da proposta de arrematação. Fica vedada o cadastramento e participação dos agentes elencados no artigo 890 do CPC. </w:t>
      </w:r>
    </w:p>
    <w:p w14:paraId="07ACC497" w14:textId="094EB2F1" w:rsidR="4D4D574F" w:rsidRPr="00C01642" w:rsidRDefault="4D4D574F" w:rsidP="4D4D574F">
      <w:pPr>
        <w:widowControl w:val="0"/>
        <w:spacing w:before="100" w:line="276" w:lineRule="auto"/>
        <w:ind w:left="120" w:right="114"/>
        <w:jc w:val="both"/>
      </w:pPr>
    </w:p>
    <w:p w14:paraId="54C97D72" w14:textId="77777777" w:rsidR="00940745" w:rsidRPr="00C01642" w:rsidRDefault="00D62472" w:rsidP="000A3B9E">
      <w:pPr>
        <w:widowControl w:val="0"/>
        <w:autoSpaceDE w:val="0"/>
        <w:autoSpaceDN w:val="0"/>
        <w:adjustRightInd w:val="0"/>
        <w:spacing w:after="405"/>
        <w:jc w:val="both"/>
      </w:pPr>
      <w:r w:rsidRPr="00C01642">
        <w:rPr>
          <w:b/>
          <w:bCs/>
        </w:rPr>
        <w:t>COMISSÃO DO LEILOEIRO</w:t>
      </w:r>
      <w:r w:rsidRPr="00C01642">
        <w:t xml:space="preserve">: </w:t>
      </w:r>
      <w:r w:rsidR="006F46C0" w:rsidRPr="00C01642">
        <w:t>O arrematante deverá pagar ao leiloeiro, a título de comissão, o valor correspondente a 5% (cinco por cento) do preço da arrematação, caso haja desistência do leilão, ou acordo extrajudicial, antes do início do leilão, a parte devedora arcará com os custos do edital e outros referentes à divulgação desde que devidamente comprovados pela empresa gestora. Caso isso ocorra depois de iniciado o leilão, além dos custos, arcará a parte devedora com 2,5% (dois e meio por cento), sobre o valor da avaliação do bem, conforme as alterações do provimento CSM 2319/15 e Resolução 236/2016 do CNJ, art.</w:t>
      </w:r>
      <w:r w:rsidR="003725E8" w:rsidRPr="00C01642">
        <w:t xml:space="preserve"> </w:t>
      </w:r>
      <w:r w:rsidR="006F46C0" w:rsidRPr="00C01642">
        <w:t xml:space="preserve">7º </w:t>
      </w:r>
      <w:r w:rsidR="00DD7E4F" w:rsidRPr="00C01642">
        <w:t>§</w:t>
      </w:r>
      <w:r w:rsidR="006F46C0" w:rsidRPr="00C01642">
        <w:t xml:space="preserve"> 3º.</w:t>
      </w:r>
      <w:r w:rsidR="00930E6C" w:rsidRPr="00C01642">
        <w:t xml:space="preserve"> </w:t>
      </w:r>
    </w:p>
    <w:p w14:paraId="50DE7181" w14:textId="77777777" w:rsidR="000474B5" w:rsidRPr="00C01642" w:rsidRDefault="00930E6C" w:rsidP="000A3B9E">
      <w:pPr>
        <w:widowControl w:val="0"/>
        <w:autoSpaceDE w:val="0"/>
        <w:autoSpaceDN w:val="0"/>
        <w:adjustRightInd w:val="0"/>
        <w:spacing w:after="405"/>
        <w:jc w:val="both"/>
      </w:pPr>
      <w:r w:rsidRPr="00C01642">
        <w:rPr>
          <w:b/>
          <w:bCs/>
          <w:caps/>
        </w:rPr>
        <w:t xml:space="preserve">Da Meação do cônjuge ou coproprietário: </w:t>
      </w:r>
      <w:r w:rsidRPr="00C01642">
        <w:t>É reservada ao coproprietário ou ao cônjuge não executado a preferência na arrematação do bem em igualdade de condições. (</w:t>
      </w:r>
      <w:proofErr w:type="spellStart"/>
      <w:r w:rsidRPr="00C01642">
        <w:t>art</w:t>
      </w:r>
      <w:r w:rsidR="00DD7E4F" w:rsidRPr="00C01642">
        <w:t>s</w:t>
      </w:r>
      <w:proofErr w:type="spellEnd"/>
      <w:r w:rsidRPr="00C01642">
        <w:t xml:space="preserve">. 843 e 894 do CPC). Havendo arrematação, será reservada a parte do coproprietário, que deverá ser previamente intimado. </w:t>
      </w:r>
    </w:p>
    <w:p w14:paraId="3E1F98AE" w14:textId="7FEA042E" w:rsidR="663561AD" w:rsidRPr="00C01642" w:rsidRDefault="4D4D574F" w:rsidP="4D4D574F">
      <w:pPr>
        <w:spacing w:after="413" w:line="268" w:lineRule="auto"/>
        <w:ind w:hanging="10"/>
        <w:jc w:val="both"/>
        <w:rPr>
          <w:rFonts w:eastAsia="Arial"/>
        </w:rPr>
      </w:pPr>
      <w:r w:rsidRPr="00C01642">
        <w:rPr>
          <w:b/>
          <w:bCs/>
          <w:caps/>
        </w:rPr>
        <w:t xml:space="preserve">Do Auto de Arrematação: </w:t>
      </w:r>
      <w:r w:rsidRPr="00C01642">
        <w:t xml:space="preserve">Nos moldes do art. 20 do Prov. 1625/2009, </w:t>
      </w:r>
      <w:r w:rsidRPr="00C01642">
        <w:rPr>
          <w:b/>
          <w:bCs/>
        </w:rPr>
        <w:t>auto de arrematação</w:t>
      </w:r>
      <w:r w:rsidRPr="00C01642">
        <w:t xml:space="preserve"> somente será assinado pelo Juiz de Direito após a efetiva comprovação</w:t>
      </w:r>
      <w:r w:rsidRPr="00C01642">
        <w:rPr>
          <w:i/>
          <w:iCs/>
        </w:rPr>
        <w:t xml:space="preserve"> </w:t>
      </w:r>
      <w:r w:rsidRPr="00C01642">
        <w:t xml:space="preserve">do pagamento integral do valor da arrematação e comissão. Em caso de pagamento parcelado será assinado após comprovação do valor de entrada da arrematação e comissão do leiloeiro, </w:t>
      </w:r>
      <w:r w:rsidRPr="00C01642">
        <w:rPr>
          <w:b/>
          <w:bCs/>
          <w:caps/>
        </w:rPr>
        <w:t>aRT. 901, §1º e §2º DO CPC</w:t>
      </w:r>
      <w:r w:rsidRPr="00C01642">
        <w:t xml:space="preserve">. Na hipótese de não pagamento, aplicar-se-á o disposto no artigo 21 do Provimento. Após assinado pelo Juiz, pelo arrematante e pelo leiloeiro será considerada perfeita, acabada e irretratável, ainda que sejam julgados procedentes os embargos do executado ou ação autônoma que trata o § 4° do Art. 903 do CPC. </w:t>
      </w:r>
      <w:r w:rsidRPr="00C01642">
        <w:rPr>
          <w:b/>
          <w:bCs/>
        </w:rPr>
        <w:t>Carta de Arrematação</w:t>
      </w:r>
      <w:r w:rsidRPr="00C01642">
        <w:t xml:space="preserve">: Passado o prazo de 10 (dez) dias úteis, </w:t>
      </w:r>
      <w:r w:rsidRPr="00C01642">
        <w:lastRenderedPageBreak/>
        <w:t xml:space="preserve">previsto no § 2° do Art. 903 do CPC, sem que tenha havido alegação de qualquer das situações previstas no § 1° do mesmo, será expedida a carta de arrematação. </w:t>
      </w:r>
      <w:r w:rsidRPr="00C01642">
        <w:rPr>
          <w:rFonts w:eastAsia="Arial"/>
          <w:color w:val="000000" w:themeColor="text1"/>
        </w:rPr>
        <w:t xml:space="preserve">Em caso de arrematação parcelada a expedição da carta de arrematação será posterior à comprovação de registro de garantia judicial.  </w:t>
      </w:r>
      <w:r w:rsidRPr="00C01642">
        <w:rPr>
          <w:rFonts w:eastAsia="Arial"/>
        </w:rPr>
        <w:t xml:space="preserve"> </w:t>
      </w:r>
    </w:p>
    <w:p w14:paraId="4E1EEF1C" w14:textId="46FD0F1D" w:rsidR="663561AD" w:rsidRPr="00C01642" w:rsidRDefault="6324E27C" w:rsidP="6324E27C">
      <w:pPr>
        <w:widowControl w:val="0"/>
        <w:spacing w:after="405" w:line="276" w:lineRule="auto"/>
        <w:jc w:val="both"/>
        <w:rPr>
          <w:rFonts w:eastAsia="Arial"/>
        </w:rPr>
      </w:pPr>
      <w:r w:rsidRPr="00C01642">
        <w:rPr>
          <w:rFonts w:eastAsia="Arial"/>
          <w:b/>
          <w:bCs/>
          <w:color w:val="000000" w:themeColor="text1"/>
          <w:lang w:val="pt-PT"/>
        </w:rPr>
        <w:t>Despesas e demais credores hipotecários</w:t>
      </w:r>
      <w:r w:rsidRPr="00C01642">
        <w:rPr>
          <w:rFonts w:eastAsia="Arial"/>
          <w:color w:val="000000" w:themeColor="text1"/>
          <w:lang w:val="pt-PT"/>
        </w:rPr>
        <w:t xml:space="preserve">: </w:t>
      </w:r>
      <w:r w:rsidRPr="00C01642">
        <w:rPr>
          <w:rFonts w:eastAsia="Arial"/>
          <w:color w:val="000000" w:themeColor="text1"/>
        </w:rPr>
        <w:t xml:space="preserve">Aplicar-se-á o disposto no art. 908 do CPC. Eventuais ônus, taxas e impostos incidentes, aplicar-se-á o art. 130, § único do Código Tributário Nacional. </w:t>
      </w:r>
      <w:r w:rsidRPr="00C01642">
        <w:rPr>
          <w:rFonts w:eastAsia="Arial"/>
          <w:color w:val="000000" w:themeColor="text1"/>
          <w:lang w:val="pt-PT"/>
        </w:rPr>
        <w:t>Despesas gerais relativas à desmontagem, transporte e transferência patrimonial dos bens arrematados corre por conta do arrematante, previsto no art. 24 do Provimento 1625/2009.</w:t>
      </w:r>
    </w:p>
    <w:p w14:paraId="40805134" w14:textId="77777777" w:rsidR="00940745" w:rsidRPr="00C01642" w:rsidRDefault="4D4D574F" w:rsidP="000A3B9E">
      <w:pPr>
        <w:widowControl w:val="0"/>
        <w:autoSpaceDE w:val="0"/>
        <w:autoSpaceDN w:val="0"/>
        <w:adjustRightInd w:val="0"/>
        <w:spacing w:after="405"/>
        <w:jc w:val="both"/>
      </w:pPr>
      <w:r w:rsidRPr="00C01642">
        <w:rPr>
          <w:b/>
          <w:bCs/>
        </w:rPr>
        <w:t>DA</w:t>
      </w:r>
      <w:r w:rsidRPr="00C01642">
        <w:t xml:space="preserve"> </w:t>
      </w:r>
      <w:r w:rsidRPr="00C01642">
        <w:rPr>
          <w:b/>
          <w:bCs/>
        </w:rPr>
        <w:t>INTIMAÇÃO DOS EXECUTADOS, CORRESPONSÁVEIS E DEMAIS INTERESSADOS:</w:t>
      </w:r>
      <w:r w:rsidRPr="00C01642">
        <w:t xml:space="preserve"> Serão cientificados do dia, hora e local da alienação judicial por intermédio de seus advogados, em caso de representação incluindo nome do patrono, </w:t>
      </w:r>
      <w:r w:rsidRPr="00C01642">
        <w:rPr>
          <w:b/>
          <w:bCs/>
        </w:rPr>
        <w:t>ficando os mesmos intimados das designações supra pelo presente edital,</w:t>
      </w:r>
      <w:r w:rsidRPr="00C01642">
        <w:t xml:space="preserve"> nos termos do artigo 889 I e parágrafo único do CPC. EVENTUAIS CREDORES PREFERENCIAIS DOS EXECUTADOS FICAM, DESDE JÁ, INTIMADOS DA DATA E HORÁRIO DOS LEILÕES E DO PRAZO DE SE HABILITAREM EM SEUS RESPECTIVOS CRÉDITOS, ART. 804 DO CPC. AOS PARTICIPANTES DA HASTA PÚBLICA, NÃO PODERÃO ALEGAR DESCONHECIMENTO DAS CLÁUSULAS DESTE EDITAL, PARA SE EXIMIREM DAS OBRIGAÇÕES GERADAS, INCLUSIVE AQUELAS DE ORDEM CRIMINAL NA FORMA DO ARTIGO 358, DO CÓDIGO PENAL BRASILEIRO (Todo aquele que impedir, perturbar ou fraudar arrematação judicial; afastar concorrente ou licitante, pôr meio de violência, grave ameaça, fraude ou oferecimento de vantagem, estará de acordo com o art. 358 do Código Penal incurso na pena de dois meses a um ano de detenção, ou multa, além da pena correspondente à violência). </w:t>
      </w:r>
    </w:p>
    <w:p w14:paraId="15B81195" w14:textId="14C9872D" w:rsidR="008279AD" w:rsidRDefault="00940745" w:rsidP="00933C4E">
      <w:pPr>
        <w:widowControl w:val="0"/>
        <w:autoSpaceDE w:val="0"/>
        <w:autoSpaceDN w:val="0"/>
        <w:adjustRightInd w:val="0"/>
        <w:spacing w:after="405"/>
        <w:jc w:val="both"/>
      </w:pPr>
      <w:r w:rsidRPr="00C01642">
        <w:rPr>
          <w:b/>
          <w:bCs/>
        </w:rPr>
        <w:t>DISPOSIÇÃO FINAL</w:t>
      </w:r>
      <w:r w:rsidRPr="00C01642">
        <w:rPr>
          <w:bCs/>
        </w:rPr>
        <w:t>:</w:t>
      </w:r>
      <w:r w:rsidRPr="00C01642">
        <w:t xml:space="preserve"> </w:t>
      </w:r>
      <w:r w:rsidR="00892E75" w:rsidRPr="00C01642">
        <w:rPr>
          <w:b/>
          <w:bCs/>
        </w:rPr>
        <w:t>Os bens serão vendidos no estado de conservação em que se encontram, sem garantia, constituindo ônus do interessado verificar suas condições, antes das datas designadas para</w:t>
      </w:r>
      <w:r w:rsidR="00F372E4">
        <w:rPr>
          <w:b/>
          <w:bCs/>
        </w:rPr>
        <w:t xml:space="preserve"> </w:t>
      </w:r>
      <w:r w:rsidR="00892E75" w:rsidRPr="00C01642">
        <w:rPr>
          <w:b/>
          <w:bCs/>
        </w:rPr>
        <w:t>as alienações judiciais eletrônicas</w:t>
      </w:r>
      <w:r w:rsidR="00D62472" w:rsidRPr="00C01642">
        <w:t xml:space="preserve">. </w:t>
      </w:r>
    </w:p>
    <w:p w14:paraId="12537795" w14:textId="77777777" w:rsidR="00F372E4" w:rsidRPr="00F372E4" w:rsidRDefault="00F372E4" w:rsidP="00933C4E">
      <w:pPr>
        <w:widowControl w:val="0"/>
        <w:autoSpaceDE w:val="0"/>
        <w:autoSpaceDN w:val="0"/>
        <w:adjustRightInd w:val="0"/>
        <w:spacing w:after="405"/>
        <w:jc w:val="both"/>
        <w:rPr>
          <w:b/>
          <w:bCs/>
        </w:rPr>
      </w:pPr>
    </w:p>
    <w:p w14:paraId="23280CC6" w14:textId="2435DF37" w:rsidR="004E6156" w:rsidRPr="00C01642" w:rsidRDefault="6324E27C" w:rsidP="3B7D076C">
      <w:pPr>
        <w:widowControl w:val="0"/>
        <w:autoSpaceDE w:val="0"/>
        <w:autoSpaceDN w:val="0"/>
        <w:adjustRightInd w:val="0"/>
        <w:spacing w:after="405"/>
        <w:jc w:val="both"/>
      </w:pPr>
      <w:r w:rsidRPr="00C01642">
        <w:t xml:space="preserve">Dado e passado nesta cidade de </w:t>
      </w:r>
      <w:r w:rsidR="00A87CCF" w:rsidRPr="00C01642">
        <w:t>Jundiaí</w:t>
      </w:r>
      <w:r w:rsidRPr="00C01642">
        <w:t>,</w:t>
      </w:r>
      <w:r w:rsidR="00FF6117">
        <w:t xml:space="preserve"> 18 de março de 2024.</w:t>
      </w:r>
    </w:p>
    <w:p w14:paraId="362AB59C" w14:textId="19CFC92F" w:rsidR="0022069D" w:rsidRPr="00C01642" w:rsidRDefault="0010511C" w:rsidP="0010511C">
      <w:pPr>
        <w:widowControl w:val="0"/>
        <w:autoSpaceDE w:val="0"/>
        <w:autoSpaceDN w:val="0"/>
        <w:adjustRightInd w:val="0"/>
        <w:spacing w:after="405"/>
        <w:ind w:firstLine="720"/>
        <w:jc w:val="both"/>
      </w:pPr>
      <w:r>
        <w:t xml:space="preserve">                  </w:t>
      </w:r>
      <w:r>
        <w:rPr>
          <w:noProof/>
        </w:rPr>
        <w:drawing>
          <wp:inline distT="0" distB="0" distL="0" distR="0" wp14:anchorId="4DAA4581" wp14:editId="1860D398">
            <wp:extent cx="2161603" cy="819150"/>
            <wp:effectExtent l="0" t="0" r="0" b="0"/>
            <wp:docPr id="714448009"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6434" cy="824770"/>
                    </a:xfrm>
                    <a:prstGeom prst="rect">
                      <a:avLst/>
                    </a:prstGeom>
                    <a:noFill/>
                    <a:ln>
                      <a:noFill/>
                    </a:ln>
                  </pic:spPr>
                </pic:pic>
              </a:graphicData>
            </a:graphic>
          </wp:inline>
        </w:drawing>
      </w:r>
    </w:p>
    <w:p w14:paraId="4A5575BA" w14:textId="77777777" w:rsidR="0022069D" w:rsidRPr="00C01642" w:rsidRDefault="4D4D574F" w:rsidP="0022069D">
      <w:pPr>
        <w:widowControl w:val="0"/>
        <w:autoSpaceDE w:val="0"/>
        <w:autoSpaceDN w:val="0"/>
        <w:adjustRightInd w:val="0"/>
        <w:ind w:left="1440" w:firstLine="720"/>
        <w:jc w:val="both"/>
        <w:rPr>
          <w:b/>
          <w:bCs/>
          <w:color w:val="343434"/>
        </w:rPr>
      </w:pPr>
      <w:r w:rsidRPr="00C01642">
        <w:rPr>
          <w:b/>
          <w:bCs/>
          <w:color w:val="343434"/>
        </w:rPr>
        <w:t>Danilo Cardoso da Silv</w:t>
      </w:r>
      <w:r w:rsidR="0022069D" w:rsidRPr="00C01642">
        <w:rPr>
          <w:b/>
          <w:bCs/>
          <w:color w:val="343434"/>
        </w:rPr>
        <w:t>a</w:t>
      </w:r>
    </w:p>
    <w:p w14:paraId="3D1EE5B5" w14:textId="2011A117" w:rsidR="004E6156" w:rsidRPr="00C01642" w:rsidRDefault="0022069D" w:rsidP="0022069D">
      <w:pPr>
        <w:widowControl w:val="0"/>
        <w:autoSpaceDE w:val="0"/>
        <w:autoSpaceDN w:val="0"/>
        <w:adjustRightInd w:val="0"/>
        <w:ind w:left="720" w:firstLine="720"/>
        <w:jc w:val="both"/>
        <w:rPr>
          <w:b/>
          <w:bCs/>
          <w:color w:val="343434"/>
        </w:rPr>
      </w:pPr>
      <w:r w:rsidRPr="00C01642">
        <w:rPr>
          <w:b/>
          <w:bCs/>
          <w:color w:val="343434"/>
        </w:rPr>
        <w:t xml:space="preserve">        </w:t>
      </w:r>
      <w:r w:rsidR="4D4D574F" w:rsidRPr="00C01642">
        <w:rPr>
          <w:b/>
          <w:bCs/>
          <w:color w:val="343434"/>
        </w:rPr>
        <w:t>Leiloeiro Oficial JUCESP 906</w:t>
      </w:r>
    </w:p>
    <w:p w14:paraId="295E92F8" w14:textId="7C6EB4EE" w:rsidR="0022069D" w:rsidRDefault="0022069D" w:rsidP="60417065">
      <w:pPr>
        <w:jc w:val="both"/>
        <w:rPr>
          <w:b/>
          <w:bCs/>
        </w:rPr>
      </w:pPr>
    </w:p>
    <w:p w14:paraId="3E200958" w14:textId="6E134A9C" w:rsidR="00F372E4" w:rsidRDefault="00F372E4" w:rsidP="60417065">
      <w:pPr>
        <w:jc w:val="both"/>
        <w:rPr>
          <w:b/>
          <w:bCs/>
        </w:rPr>
      </w:pPr>
    </w:p>
    <w:p w14:paraId="7522341C" w14:textId="77777777" w:rsidR="00F372E4" w:rsidRPr="00C01642" w:rsidRDefault="00F372E4" w:rsidP="60417065">
      <w:pPr>
        <w:jc w:val="both"/>
        <w:rPr>
          <w:b/>
          <w:bCs/>
        </w:rPr>
      </w:pPr>
    </w:p>
    <w:p w14:paraId="23F23A56" w14:textId="77777777" w:rsidR="0022069D" w:rsidRPr="00C01642" w:rsidRDefault="0022069D" w:rsidP="60417065">
      <w:pPr>
        <w:jc w:val="both"/>
        <w:rPr>
          <w:b/>
          <w:bCs/>
        </w:rPr>
      </w:pPr>
    </w:p>
    <w:p w14:paraId="283CEC9E" w14:textId="1F525274" w:rsidR="4D4D574F" w:rsidRPr="00C01642" w:rsidRDefault="0022069D" w:rsidP="00884B68">
      <w:pPr>
        <w:rPr>
          <w:rFonts w:eastAsia="Arial"/>
        </w:rPr>
      </w:pPr>
      <w:r w:rsidRPr="00C01642">
        <w:t xml:space="preserve">     </w:t>
      </w:r>
      <w:r w:rsidR="00884B68" w:rsidRPr="00C01642">
        <w:t xml:space="preserve">                        </w:t>
      </w:r>
      <w:r w:rsidR="60417065" w:rsidRPr="0010511C">
        <w:rPr>
          <w:b/>
          <w:bCs/>
        </w:rPr>
        <w:t>DR.</w:t>
      </w:r>
      <w:r w:rsidR="60417065" w:rsidRPr="00C01642">
        <w:t xml:space="preserve"> </w:t>
      </w:r>
      <w:r w:rsidR="00884B68" w:rsidRPr="00C01642">
        <w:rPr>
          <w:b/>
          <w:bCs/>
        </w:rPr>
        <w:t>FABIO DE SOUZA PIMENTA</w:t>
      </w:r>
    </w:p>
    <w:p w14:paraId="23C3BE03" w14:textId="7A677A49" w:rsidR="4D4D574F" w:rsidRPr="00C01642" w:rsidRDefault="0022069D" w:rsidP="4D4D574F">
      <w:pPr>
        <w:jc w:val="both"/>
        <w:rPr>
          <w:b/>
          <w:bCs/>
        </w:rPr>
      </w:pPr>
      <w:r w:rsidRPr="00C01642">
        <w:rPr>
          <w:b/>
          <w:bCs/>
        </w:rPr>
        <w:t xml:space="preserve">                                    </w:t>
      </w:r>
      <w:r w:rsidR="00884B68" w:rsidRPr="00C01642">
        <w:rPr>
          <w:b/>
          <w:bCs/>
        </w:rPr>
        <w:t xml:space="preserve">   </w:t>
      </w:r>
      <w:r w:rsidRPr="00C01642">
        <w:rPr>
          <w:b/>
          <w:bCs/>
        </w:rPr>
        <w:t xml:space="preserve">    </w:t>
      </w:r>
      <w:r w:rsidR="0010511C">
        <w:rPr>
          <w:b/>
          <w:bCs/>
        </w:rPr>
        <w:t xml:space="preserve">    </w:t>
      </w:r>
      <w:r w:rsidR="60417065" w:rsidRPr="00C01642">
        <w:rPr>
          <w:b/>
          <w:bCs/>
        </w:rPr>
        <w:t>Juiz de direito</w:t>
      </w:r>
    </w:p>
    <w:sectPr w:rsidR="4D4D574F" w:rsidRPr="00C01642" w:rsidSect="002562AD">
      <w:headerReference w:type="default" r:id="rId12"/>
      <w:footerReference w:type="even" r:id="rId13"/>
      <w:footerReference w:type="default" r:id="rId1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D8B7E" w14:textId="77777777" w:rsidR="002562AD" w:rsidRDefault="002562AD" w:rsidP="001E434B">
      <w:r>
        <w:separator/>
      </w:r>
    </w:p>
  </w:endnote>
  <w:endnote w:type="continuationSeparator" w:id="0">
    <w:p w14:paraId="07B15F89" w14:textId="77777777" w:rsidR="002562AD" w:rsidRDefault="002562AD" w:rsidP="001E4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Times-Italic">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215FD" w14:textId="77777777" w:rsidR="00C1101F" w:rsidRPr="001E434B" w:rsidRDefault="00C1101F" w:rsidP="001E434B">
    <w:pPr>
      <w:pStyle w:val="Rodap"/>
      <w:jc w:val="center"/>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B513F" w14:textId="77777777" w:rsidR="00C1101F" w:rsidRDefault="00C1101F" w:rsidP="00967790">
    <w:pPr>
      <w:pStyle w:val="Rodap"/>
      <w:jc w:val="center"/>
      <w:rPr>
        <w:b/>
      </w:rPr>
    </w:pPr>
    <w:bookmarkStart w:id="2" w:name="_Hlk135739897"/>
  </w:p>
  <w:p w14:paraId="4A54E3CA" w14:textId="57A94D67" w:rsidR="00C1101F" w:rsidRDefault="00C1101F" w:rsidP="00967790">
    <w:pPr>
      <w:pStyle w:val="Rodap"/>
      <w:jc w:val="center"/>
      <w:rPr>
        <w:b/>
      </w:rPr>
    </w:pPr>
    <w:r>
      <w:rPr>
        <w:b/>
      </w:rPr>
      <w:t>Rua Vigário João José Rodrigues, 694 – Centro – Jundiaí/SP</w:t>
    </w:r>
  </w:p>
  <w:p w14:paraId="35B391A7" w14:textId="77777777" w:rsidR="00C1101F" w:rsidRDefault="00C1101F" w:rsidP="00967790">
    <w:pPr>
      <w:pStyle w:val="Rodap"/>
      <w:jc w:val="center"/>
      <w:rPr>
        <w:b/>
      </w:rPr>
    </w:pPr>
    <w:r>
      <w:rPr>
        <w:b/>
      </w:rPr>
      <w:t>arenaleilão.com.br / contato@arenaleilao.com.br</w:t>
    </w:r>
  </w:p>
  <w:p w14:paraId="44E78245" w14:textId="77777777" w:rsidR="00C1101F" w:rsidRDefault="00C1101F" w:rsidP="00967790">
    <w:pPr>
      <w:pStyle w:val="Rodap"/>
      <w:jc w:val="center"/>
      <w:rPr>
        <w:b/>
        <w:lang w:val="en-US"/>
      </w:rPr>
    </w:pPr>
    <w:r>
      <w:rPr>
        <w:b/>
      </w:rPr>
      <w:t>CEP: 132001-001 - +55 (11) 4521-0951 – (11) 91021-7582</w:t>
    </w:r>
  </w:p>
  <w:bookmarkEnd w:id="2"/>
  <w:p w14:paraId="20A0BD13" w14:textId="77777777" w:rsidR="00C1101F" w:rsidRDefault="00C1101F" w:rsidP="001E434B">
    <w:pPr>
      <w:pStyle w:val="Rodap"/>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93C50" w14:textId="77777777" w:rsidR="002562AD" w:rsidRDefault="002562AD" w:rsidP="001E434B">
      <w:r>
        <w:separator/>
      </w:r>
    </w:p>
  </w:footnote>
  <w:footnote w:type="continuationSeparator" w:id="0">
    <w:p w14:paraId="7182C4FD" w14:textId="77777777" w:rsidR="002562AD" w:rsidRDefault="002562AD" w:rsidP="001E4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19CA5" w14:textId="77777777" w:rsidR="00C1101F" w:rsidRPr="001E434B" w:rsidRDefault="00C1101F" w:rsidP="001E434B">
    <w:pPr>
      <w:pStyle w:val="Cabealho"/>
      <w:jc w:val="center"/>
      <w:rPr>
        <w:b/>
      </w:rPr>
    </w:pPr>
    <w:r>
      <w:rPr>
        <w:noProof/>
        <w:lang w:val="pt-BR"/>
      </w:rPr>
      <w:drawing>
        <wp:anchor distT="0" distB="0" distL="114300" distR="114300" simplePos="0" relativeHeight="251657728" behindDoc="0" locked="0" layoutInCell="1" allowOverlap="1" wp14:anchorId="74DB02A3" wp14:editId="110115AA">
          <wp:simplePos x="0" y="0"/>
          <wp:positionH relativeFrom="margin">
            <wp:posOffset>4871720</wp:posOffset>
          </wp:positionH>
          <wp:positionV relativeFrom="margin">
            <wp:posOffset>-676275</wp:posOffset>
          </wp:positionV>
          <wp:extent cx="1056005" cy="676275"/>
          <wp:effectExtent l="0" t="0" r="0" b="0"/>
          <wp:wrapSquare wrapText="bothSides"/>
          <wp:docPr id="1"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6005" cy="676275"/>
                  </a:xfrm>
                  <a:prstGeom prst="rect">
                    <a:avLst/>
                  </a:prstGeom>
                  <a:noFill/>
                  <a:ln>
                    <a:noFill/>
                  </a:ln>
                </pic:spPr>
              </pic:pic>
            </a:graphicData>
          </a:graphic>
        </wp:anchor>
      </w:drawing>
    </w:r>
  </w:p>
</w:hdr>
</file>

<file path=word/intelligence2.xml><?xml version="1.0" encoding="utf-8"?>
<int2:intelligence xmlns:int2="http://schemas.microsoft.com/office/intelligence/2020/intelligence" xmlns:oel="http://schemas.microsoft.com/office/2019/extlst">
  <int2:observations>
    <int2:textHash int2:hashCode="QZZUoaA6Nk6UkN" int2:id="5ls1LpKs">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B2575"/>
    <w:multiLevelType w:val="hybridMultilevel"/>
    <w:tmpl w:val="77F0AD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65BB7772"/>
    <w:multiLevelType w:val="hybridMultilevel"/>
    <w:tmpl w:val="2D3CBC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874196892">
    <w:abstractNumId w:val="1"/>
  </w:num>
  <w:num w:numId="2" w16cid:durableId="11895631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pt-BR" w:vendorID="64" w:dllVersion="4096" w:nlCheck="1" w:checkStyle="0"/>
  <w:activeWritingStyle w:appName="MSWord" w:lang="pt-BR"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472"/>
    <w:rsid w:val="00001783"/>
    <w:rsid w:val="00002749"/>
    <w:rsid w:val="00004AE4"/>
    <w:rsid w:val="00015F08"/>
    <w:rsid w:val="00020646"/>
    <w:rsid w:val="000264C8"/>
    <w:rsid w:val="000270C2"/>
    <w:rsid w:val="000466D3"/>
    <w:rsid w:val="000474B5"/>
    <w:rsid w:val="00054B58"/>
    <w:rsid w:val="000619D1"/>
    <w:rsid w:val="00061AD5"/>
    <w:rsid w:val="000636FC"/>
    <w:rsid w:val="00067622"/>
    <w:rsid w:val="00070FA5"/>
    <w:rsid w:val="0007268C"/>
    <w:rsid w:val="0007569F"/>
    <w:rsid w:val="0007602B"/>
    <w:rsid w:val="00080601"/>
    <w:rsid w:val="00085A35"/>
    <w:rsid w:val="00094A22"/>
    <w:rsid w:val="00096049"/>
    <w:rsid w:val="000A0E3D"/>
    <w:rsid w:val="000A1DCD"/>
    <w:rsid w:val="000A3B9E"/>
    <w:rsid w:val="000A5D46"/>
    <w:rsid w:val="000A5D76"/>
    <w:rsid w:val="000B0978"/>
    <w:rsid w:val="000C08BA"/>
    <w:rsid w:val="000C6057"/>
    <w:rsid w:val="000D2291"/>
    <w:rsid w:val="000D25F3"/>
    <w:rsid w:val="000D3A44"/>
    <w:rsid w:val="000E0A92"/>
    <w:rsid w:val="000E133E"/>
    <w:rsid w:val="000E6A3D"/>
    <w:rsid w:val="000E770A"/>
    <w:rsid w:val="000F02BB"/>
    <w:rsid w:val="000F4592"/>
    <w:rsid w:val="000F6B65"/>
    <w:rsid w:val="000F6F6C"/>
    <w:rsid w:val="000F780F"/>
    <w:rsid w:val="00104ADD"/>
    <w:rsid w:val="00105018"/>
    <w:rsid w:val="0010511C"/>
    <w:rsid w:val="00106F59"/>
    <w:rsid w:val="00107D76"/>
    <w:rsid w:val="00116398"/>
    <w:rsid w:val="00116FA6"/>
    <w:rsid w:val="00122673"/>
    <w:rsid w:val="0012660E"/>
    <w:rsid w:val="0013152B"/>
    <w:rsid w:val="00132DB3"/>
    <w:rsid w:val="00132F6C"/>
    <w:rsid w:val="00134299"/>
    <w:rsid w:val="00134383"/>
    <w:rsid w:val="0014073D"/>
    <w:rsid w:val="00141B5E"/>
    <w:rsid w:val="0014287A"/>
    <w:rsid w:val="00156CF0"/>
    <w:rsid w:val="0016307F"/>
    <w:rsid w:val="001722AB"/>
    <w:rsid w:val="00182F6B"/>
    <w:rsid w:val="00185041"/>
    <w:rsid w:val="00192A4D"/>
    <w:rsid w:val="00192B1C"/>
    <w:rsid w:val="001937A3"/>
    <w:rsid w:val="001937F8"/>
    <w:rsid w:val="00196FEE"/>
    <w:rsid w:val="001A1DC4"/>
    <w:rsid w:val="001A28F4"/>
    <w:rsid w:val="001A3914"/>
    <w:rsid w:val="001A53A3"/>
    <w:rsid w:val="001B0816"/>
    <w:rsid w:val="001B0AC9"/>
    <w:rsid w:val="001B104A"/>
    <w:rsid w:val="001B1EE9"/>
    <w:rsid w:val="001B48D6"/>
    <w:rsid w:val="001B494F"/>
    <w:rsid w:val="001B71AA"/>
    <w:rsid w:val="001B749B"/>
    <w:rsid w:val="001C063B"/>
    <w:rsid w:val="001D235E"/>
    <w:rsid w:val="001D51FA"/>
    <w:rsid w:val="001E434B"/>
    <w:rsid w:val="001E4FA0"/>
    <w:rsid w:val="001E6C31"/>
    <w:rsid w:val="001F5C01"/>
    <w:rsid w:val="001F600F"/>
    <w:rsid w:val="001F768C"/>
    <w:rsid w:val="001F7866"/>
    <w:rsid w:val="00204294"/>
    <w:rsid w:val="00211044"/>
    <w:rsid w:val="0021123B"/>
    <w:rsid w:val="00211E8C"/>
    <w:rsid w:val="0022069D"/>
    <w:rsid w:val="00222710"/>
    <w:rsid w:val="0022647F"/>
    <w:rsid w:val="002279A1"/>
    <w:rsid w:val="002321EF"/>
    <w:rsid w:val="00234D9A"/>
    <w:rsid w:val="002374F9"/>
    <w:rsid w:val="00245FDB"/>
    <w:rsid w:val="002562AD"/>
    <w:rsid w:val="002626DC"/>
    <w:rsid w:val="0026517A"/>
    <w:rsid w:val="00266B3E"/>
    <w:rsid w:val="00267D25"/>
    <w:rsid w:val="00275132"/>
    <w:rsid w:val="00275170"/>
    <w:rsid w:val="0027789A"/>
    <w:rsid w:val="0028172A"/>
    <w:rsid w:val="00283202"/>
    <w:rsid w:val="00283D1C"/>
    <w:rsid w:val="00290EB4"/>
    <w:rsid w:val="0029374B"/>
    <w:rsid w:val="00294DE2"/>
    <w:rsid w:val="002A35EA"/>
    <w:rsid w:val="002A3B2B"/>
    <w:rsid w:val="002B00CB"/>
    <w:rsid w:val="002B04DD"/>
    <w:rsid w:val="002C0A4F"/>
    <w:rsid w:val="002C0DAF"/>
    <w:rsid w:val="002C60C0"/>
    <w:rsid w:val="002C775D"/>
    <w:rsid w:val="002D175B"/>
    <w:rsid w:val="002D3CFC"/>
    <w:rsid w:val="002D4B53"/>
    <w:rsid w:val="002D53B7"/>
    <w:rsid w:val="002E001E"/>
    <w:rsid w:val="002E158E"/>
    <w:rsid w:val="002E252D"/>
    <w:rsid w:val="002F10C3"/>
    <w:rsid w:val="002F7D8C"/>
    <w:rsid w:val="00302210"/>
    <w:rsid w:val="00311164"/>
    <w:rsid w:val="003125D9"/>
    <w:rsid w:val="003147F6"/>
    <w:rsid w:val="00316C72"/>
    <w:rsid w:val="00320B9D"/>
    <w:rsid w:val="00321942"/>
    <w:rsid w:val="00323A1E"/>
    <w:rsid w:val="00323AED"/>
    <w:rsid w:val="00326F88"/>
    <w:rsid w:val="0033216E"/>
    <w:rsid w:val="00334681"/>
    <w:rsid w:val="00342524"/>
    <w:rsid w:val="00353299"/>
    <w:rsid w:val="00363594"/>
    <w:rsid w:val="0036383A"/>
    <w:rsid w:val="00364A59"/>
    <w:rsid w:val="00366030"/>
    <w:rsid w:val="00372264"/>
    <w:rsid w:val="003725E8"/>
    <w:rsid w:val="0037595A"/>
    <w:rsid w:val="00377271"/>
    <w:rsid w:val="003826F8"/>
    <w:rsid w:val="00397D22"/>
    <w:rsid w:val="00397DF0"/>
    <w:rsid w:val="003A0C77"/>
    <w:rsid w:val="003B37FD"/>
    <w:rsid w:val="003B5962"/>
    <w:rsid w:val="003C0079"/>
    <w:rsid w:val="003C139B"/>
    <w:rsid w:val="003D0190"/>
    <w:rsid w:val="003D5AA0"/>
    <w:rsid w:val="003E19FD"/>
    <w:rsid w:val="003E5C5A"/>
    <w:rsid w:val="004128DF"/>
    <w:rsid w:val="004158B4"/>
    <w:rsid w:val="00423C10"/>
    <w:rsid w:val="004276FA"/>
    <w:rsid w:val="00431FD4"/>
    <w:rsid w:val="00434743"/>
    <w:rsid w:val="00435BE0"/>
    <w:rsid w:val="004373FF"/>
    <w:rsid w:val="0044398A"/>
    <w:rsid w:val="00446107"/>
    <w:rsid w:val="00447B0C"/>
    <w:rsid w:val="00457605"/>
    <w:rsid w:val="00461EC5"/>
    <w:rsid w:val="00462B5F"/>
    <w:rsid w:val="004658D2"/>
    <w:rsid w:val="0047048C"/>
    <w:rsid w:val="0047081E"/>
    <w:rsid w:val="0047205D"/>
    <w:rsid w:val="0047777D"/>
    <w:rsid w:val="00484023"/>
    <w:rsid w:val="0048435C"/>
    <w:rsid w:val="00487A9F"/>
    <w:rsid w:val="004A7D29"/>
    <w:rsid w:val="004B39BD"/>
    <w:rsid w:val="004B7DAD"/>
    <w:rsid w:val="004C06C9"/>
    <w:rsid w:val="004C1B47"/>
    <w:rsid w:val="004D7805"/>
    <w:rsid w:val="004E02AB"/>
    <w:rsid w:val="004E4B81"/>
    <w:rsid w:val="004E6156"/>
    <w:rsid w:val="004F3FC8"/>
    <w:rsid w:val="004F4D32"/>
    <w:rsid w:val="004F5DE5"/>
    <w:rsid w:val="004F5EC4"/>
    <w:rsid w:val="00500359"/>
    <w:rsid w:val="00501E69"/>
    <w:rsid w:val="0050255D"/>
    <w:rsid w:val="0050492A"/>
    <w:rsid w:val="00507691"/>
    <w:rsid w:val="00507F31"/>
    <w:rsid w:val="005153BA"/>
    <w:rsid w:val="00515E5B"/>
    <w:rsid w:val="005208D9"/>
    <w:rsid w:val="005327A0"/>
    <w:rsid w:val="005352C3"/>
    <w:rsid w:val="005375EA"/>
    <w:rsid w:val="00544B7C"/>
    <w:rsid w:val="00550409"/>
    <w:rsid w:val="00555944"/>
    <w:rsid w:val="0056060F"/>
    <w:rsid w:val="0056685D"/>
    <w:rsid w:val="00575D33"/>
    <w:rsid w:val="00582DBB"/>
    <w:rsid w:val="00583E08"/>
    <w:rsid w:val="00587A01"/>
    <w:rsid w:val="0059033C"/>
    <w:rsid w:val="005907BC"/>
    <w:rsid w:val="005917DD"/>
    <w:rsid w:val="00591B30"/>
    <w:rsid w:val="00592ECE"/>
    <w:rsid w:val="00596AC9"/>
    <w:rsid w:val="005971E7"/>
    <w:rsid w:val="005A0717"/>
    <w:rsid w:val="005A2823"/>
    <w:rsid w:val="005B7DA6"/>
    <w:rsid w:val="005C0031"/>
    <w:rsid w:val="005C2145"/>
    <w:rsid w:val="005D15E9"/>
    <w:rsid w:val="005D1C3C"/>
    <w:rsid w:val="005D268A"/>
    <w:rsid w:val="005D5545"/>
    <w:rsid w:val="005D6623"/>
    <w:rsid w:val="005E22A2"/>
    <w:rsid w:val="005E6A00"/>
    <w:rsid w:val="005F3667"/>
    <w:rsid w:val="005F52A0"/>
    <w:rsid w:val="005F681F"/>
    <w:rsid w:val="00601C0A"/>
    <w:rsid w:val="00602603"/>
    <w:rsid w:val="00615776"/>
    <w:rsid w:val="00615B68"/>
    <w:rsid w:val="0061726E"/>
    <w:rsid w:val="00617C70"/>
    <w:rsid w:val="006246A2"/>
    <w:rsid w:val="006258CF"/>
    <w:rsid w:val="00630035"/>
    <w:rsid w:val="00630F65"/>
    <w:rsid w:val="00634004"/>
    <w:rsid w:val="006373E3"/>
    <w:rsid w:val="006405B6"/>
    <w:rsid w:val="0064346B"/>
    <w:rsid w:val="006470B5"/>
    <w:rsid w:val="006521F4"/>
    <w:rsid w:val="0065498F"/>
    <w:rsid w:val="0066457F"/>
    <w:rsid w:val="00666DF7"/>
    <w:rsid w:val="006712B7"/>
    <w:rsid w:val="00671302"/>
    <w:rsid w:val="00673C94"/>
    <w:rsid w:val="0067434E"/>
    <w:rsid w:val="00677A8B"/>
    <w:rsid w:val="00680078"/>
    <w:rsid w:val="0068475A"/>
    <w:rsid w:val="00690842"/>
    <w:rsid w:val="006953C7"/>
    <w:rsid w:val="006959B0"/>
    <w:rsid w:val="006A55EB"/>
    <w:rsid w:val="006B5D3E"/>
    <w:rsid w:val="006B7162"/>
    <w:rsid w:val="006C3556"/>
    <w:rsid w:val="006D4FEF"/>
    <w:rsid w:val="006E02C9"/>
    <w:rsid w:val="006E4C97"/>
    <w:rsid w:val="006E52AB"/>
    <w:rsid w:val="006E6B8F"/>
    <w:rsid w:val="006F46C0"/>
    <w:rsid w:val="00700AB4"/>
    <w:rsid w:val="00702497"/>
    <w:rsid w:val="00707950"/>
    <w:rsid w:val="007110B9"/>
    <w:rsid w:val="007123C4"/>
    <w:rsid w:val="00716BCC"/>
    <w:rsid w:val="007171D4"/>
    <w:rsid w:val="00734E56"/>
    <w:rsid w:val="0074033C"/>
    <w:rsid w:val="00744133"/>
    <w:rsid w:val="00744CC1"/>
    <w:rsid w:val="0074733E"/>
    <w:rsid w:val="007476AA"/>
    <w:rsid w:val="0075186E"/>
    <w:rsid w:val="0075209D"/>
    <w:rsid w:val="007535EB"/>
    <w:rsid w:val="00756668"/>
    <w:rsid w:val="0075784C"/>
    <w:rsid w:val="00775F4F"/>
    <w:rsid w:val="007767FA"/>
    <w:rsid w:val="00782A1C"/>
    <w:rsid w:val="00783D80"/>
    <w:rsid w:val="007853EB"/>
    <w:rsid w:val="007A091B"/>
    <w:rsid w:val="007A1972"/>
    <w:rsid w:val="007B0C8A"/>
    <w:rsid w:val="007B1965"/>
    <w:rsid w:val="007D0638"/>
    <w:rsid w:val="007D44EE"/>
    <w:rsid w:val="007D5951"/>
    <w:rsid w:val="007D6E4F"/>
    <w:rsid w:val="007F539B"/>
    <w:rsid w:val="008063F7"/>
    <w:rsid w:val="008128FD"/>
    <w:rsid w:val="008248EA"/>
    <w:rsid w:val="0082608E"/>
    <w:rsid w:val="008279AD"/>
    <w:rsid w:val="00827A14"/>
    <w:rsid w:val="00834366"/>
    <w:rsid w:val="0083569A"/>
    <w:rsid w:val="00840F07"/>
    <w:rsid w:val="00843B32"/>
    <w:rsid w:val="00844D8F"/>
    <w:rsid w:val="00844FE7"/>
    <w:rsid w:val="008470BD"/>
    <w:rsid w:val="008525A5"/>
    <w:rsid w:val="008532B8"/>
    <w:rsid w:val="00856EED"/>
    <w:rsid w:val="00861634"/>
    <w:rsid w:val="0086431F"/>
    <w:rsid w:val="008656C2"/>
    <w:rsid w:val="00866B08"/>
    <w:rsid w:val="00870231"/>
    <w:rsid w:val="00880423"/>
    <w:rsid w:val="00884B68"/>
    <w:rsid w:val="00887376"/>
    <w:rsid w:val="00892E75"/>
    <w:rsid w:val="00896788"/>
    <w:rsid w:val="008A4970"/>
    <w:rsid w:val="008A4E9A"/>
    <w:rsid w:val="008A5902"/>
    <w:rsid w:val="008B2385"/>
    <w:rsid w:val="008B64DA"/>
    <w:rsid w:val="008C075E"/>
    <w:rsid w:val="008C7613"/>
    <w:rsid w:val="008C7A66"/>
    <w:rsid w:val="008D2A69"/>
    <w:rsid w:val="008E5541"/>
    <w:rsid w:val="008F7BC4"/>
    <w:rsid w:val="00900D64"/>
    <w:rsid w:val="00905A13"/>
    <w:rsid w:val="00921458"/>
    <w:rsid w:val="00924751"/>
    <w:rsid w:val="00930E6C"/>
    <w:rsid w:val="00931F2A"/>
    <w:rsid w:val="00933C4E"/>
    <w:rsid w:val="00936998"/>
    <w:rsid w:val="00937DB3"/>
    <w:rsid w:val="00940745"/>
    <w:rsid w:val="0095265C"/>
    <w:rsid w:val="009621FE"/>
    <w:rsid w:val="00967790"/>
    <w:rsid w:val="009703A4"/>
    <w:rsid w:val="009726A5"/>
    <w:rsid w:val="0097321F"/>
    <w:rsid w:val="00975BB8"/>
    <w:rsid w:val="00985837"/>
    <w:rsid w:val="009878F8"/>
    <w:rsid w:val="0099120F"/>
    <w:rsid w:val="009A35CE"/>
    <w:rsid w:val="009B1D71"/>
    <w:rsid w:val="009B7BA3"/>
    <w:rsid w:val="009C13D5"/>
    <w:rsid w:val="009D66B2"/>
    <w:rsid w:val="009F4FA1"/>
    <w:rsid w:val="009F64F5"/>
    <w:rsid w:val="00A10332"/>
    <w:rsid w:val="00A14CA1"/>
    <w:rsid w:val="00A16B24"/>
    <w:rsid w:val="00A173A8"/>
    <w:rsid w:val="00A30E05"/>
    <w:rsid w:val="00A32EF0"/>
    <w:rsid w:val="00A35D4E"/>
    <w:rsid w:val="00A36F21"/>
    <w:rsid w:val="00A41308"/>
    <w:rsid w:val="00A41A6E"/>
    <w:rsid w:val="00A41FB4"/>
    <w:rsid w:val="00A4348D"/>
    <w:rsid w:val="00A43A8C"/>
    <w:rsid w:val="00A5714C"/>
    <w:rsid w:val="00A609EB"/>
    <w:rsid w:val="00A61A42"/>
    <w:rsid w:val="00A62F39"/>
    <w:rsid w:val="00A7765E"/>
    <w:rsid w:val="00A83061"/>
    <w:rsid w:val="00A87CCF"/>
    <w:rsid w:val="00A90FDE"/>
    <w:rsid w:val="00A9125C"/>
    <w:rsid w:val="00A91A57"/>
    <w:rsid w:val="00AA3AA4"/>
    <w:rsid w:val="00AB348E"/>
    <w:rsid w:val="00AB3E74"/>
    <w:rsid w:val="00AC1CAD"/>
    <w:rsid w:val="00AC3D5C"/>
    <w:rsid w:val="00AC75D7"/>
    <w:rsid w:val="00AD0131"/>
    <w:rsid w:val="00AD0E6C"/>
    <w:rsid w:val="00AD1BFD"/>
    <w:rsid w:val="00AD2B36"/>
    <w:rsid w:val="00AD2F52"/>
    <w:rsid w:val="00AF2568"/>
    <w:rsid w:val="00AF7C39"/>
    <w:rsid w:val="00B03AD8"/>
    <w:rsid w:val="00B12386"/>
    <w:rsid w:val="00B25331"/>
    <w:rsid w:val="00B25E03"/>
    <w:rsid w:val="00B31F7D"/>
    <w:rsid w:val="00B33E29"/>
    <w:rsid w:val="00B37F59"/>
    <w:rsid w:val="00B449C9"/>
    <w:rsid w:val="00B52386"/>
    <w:rsid w:val="00B72D23"/>
    <w:rsid w:val="00B74859"/>
    <w:rsid w:val="00B7547B"/>
    <w:rsid w:val="00B75ABB"/>
    <w:rsid w:val="00B75B43"/>
    <w:rsid w:val="00B76067"/>
    <w:rsid w:val="00B8183D"/>
    <w:rsid w:val="00B94DBC"/>
    <w:rsid w:val="00BA5DBB"/>
    <w:rsid w:val="00BB6991"/>
    <w:rsid w:val="00BB7DC8"/>
    <w:rsid w:val="00BC644E"/>
    <w:rsid w:val="00BD36D1"/>
    <w:rsid w:val="00BD5D38"/>
    <w:rsid w:val="00BE4074"/>
    <w:rsid w:val="00BF758E"/>
    <w:rsid w:val="00C01642"/>
    <w:rsid w:val="00C1101F"/>
    <w:rsid w:val="00C114D4"/>
    <w:rsid w:val="00C17B54"/>
    <w:rsid w:val="00C208C5"/>
    <w:rsid w:val="00C25863"/>
    <w:rsid w:val="00C2629F"/>
    <w:rsid w:val="00C35D63"/>
    <w:rsid w:val="00C37DEE"/>
    <w:rsid w:val="00C41DD0"/>
    <w:rsid w:val="00C46C9E"/>
    <w:rsid w:val="00C47617"/>
    <w:rsid w:val="00C47FD3"/>
    <w:rsid w:val="00C5483E"/>
    <w:rsid w:val="00C62992"/>
    <w:rsid w:val="00C67411"/>
    <w:rsid w:val="00C75890"/>
    <w:rsid w:val="00C770F0"/>
    <w:rsid w:val="00C905E9"/>
    <w:rsid w:val="00C945C3"/>
    <w:rsid w:val="00CA1A71"/>
    <w:rsid w:val="00CA54B7"/>
    <w:rsid w:val="00CA5689"/>
    <w:rsid w:val="00CA7969"/>
    <w:rsid w:val="00CB0678"/>
    <w:rsid w:val="00CB3A37"/>
    <w:rsid w:val="00CC7DCC"/>
    <w:rsid w:val="00CD3028"/>
    <w:rsid w:val="00CD6D24"/>
    <w:rsid w:val="00CE22C8"/>
    <w:rsid w:val="00CE319E"/>
    <w:rsid w:val="00CF03E9"/>
    <w:rsid w:val="00CF054A"/>
    <w:rsid w:val="00CF1CC6"/>
    <w:rsid w:val="00CF4B73"/>
    <w:rsid w:val="00D01ED4"/>
    <w:rsid w:val="00D0574E"/>
    <w:rsid w:val="00D078BA"/>
    <w:rsid w:val="00D15932"/>
    <w:rsid w:val="00D168F5"/>
    <w:rsid w:val="00D17D6B"/>
    <w:rsid w:val="00D317CD"/>
    <w:rsid w:val="00D3543C"/>
    <w:rsid w:val="00D379E0"/>
    <w:rsid w:val="00D426FD"/>
    <w:rsid w:val="00D42DDC"/>
    <w:rsid w:val="00D5037D"/>
    <w:rsid w:val="00D530B6"/>
    <w:rsid w:val="00D54716"/>
    <w:rsid w:val="00D55F8B"/>
    <w:rsid w:val="00D5737B"/>
    <w:rsid w:val="00D579AA"/>
    <w:rsid w:val="00D61EE9"/>
    <w:rsid w:val="00D62472"/>
    <w:rsid w:val="00D64768"/>
    <w:rsid w:val="00D65B8D"/>
    <w:rsid w:val="00D67D96"/>
    <w:rsid w:val="00D76C55"/>
    <w:rsid w:val="00D81891"/>
    <w:rsid w:val="00D82393"/>
    <w:rsid w:val="00D83FDB"/>
    <w:rsid w:val="00D9550F"/>
    <w:rsid w:val="00DA394B"/>
    <w:rsid w:val="00DB0553"/>
    <w:rsid w:val="00DB0D94"/>
    <w:rsid w:val="00DB62E5"/>
    <w:rsid w:val="00DB661C"/>
    <w:rsid w:val="00DC1803"/>
    <w:rsid w:val="00DD1488"/>
    <w:rsid w:val="00DD5449"/>
    <w:rsid w:val="00DD7E4F"/>
    <w:rsid w:val="00DE589A"/>
    <w:rsid w:val="00DF29F8"/>
    <w:rsid w:val="00DF3709"/>
    <w:rsid w:val="00E05903"/>
    <w:rsid w:val="00E1504F"/>
    <w:rsid w:val="00E16BB3"/>
    <w:rsid w:val="00E17DB6"/>
    <w:rsid w:val="00E265C5"/>
    <w:rsid w:val="00E30A49"/>
    <w:rsid w:val="00E3415E"/>
    <w:rsid w:val="00E37EAF"/>
    <w:rsid w:val="00E414DD"/>
    <w:rsid w:val="00E47933"/>
    <w:rsid w:val="00E50203"/>
    <w:rsid w:val="00E51AC5"/>
    <w:rsid w:val="00E656C5"/>
    <w:rsid w:val="00E7518B"/>
    <w:rsid w:val="00E75B74"/>
    <w:rsid w:val="00E80994"/>
    <w:rsid w:val="00E81EB1"/>
    <w:rsid w:val="00E867AC"/>
    <w:rsid w:val="00E920BD"/>
    <w:rsid w:val="00E96DA3"/>
    <w:rsid w:val="00EA49A9"/>
    <w:rsid w:val="00EB03DB"/>
    <w:rsid w:val="00EB6968"/>
    <w:rsid w:val="00EC1CBB"/>
    <w:rsid w:val="00EC20BC"/>
    <w:rsid w:val="00EC5017"/>
    <w:rsid w:val="00ED184F"/>
    <w:rsid w:val="00ED6C52"/>
    <w:rsid w:val="00ED7EB8"/>
    <w:rsid w:val="00EE4A39"/>
    <w:rsid w:val="00EF4896"/>
    <w:rsid w:val="00F03946"/>
    <w:rsid w:val="00F03AEA"/>
    <w:rsid w:val="00F06C13"/>
    <w:rsid w:val="00F13BAD"/>
    <w:rsid w:val="00F21873"/>
    <w:rsid w:val="00F22498"/>
    <w:rsid w:val="00F24EC7"/>
    <w:rsid w:val="00F257B0"/>
    <w:rsid w:val="00F264CD"/>
    <w:rsid w:val="00F274B7"/>
    <w:rsid w:val="00F315EB"/>
    <w:rsid w:val="00F322E3"/>
    <w:rsid w:val="00F330E6"/>
    <w:rsid w:val="00F34365"/>
    <w:rsid w:val="00F372E4"/>
    <w:rsid w:val="00F37A40"/>
    <w:rsid w:val="00F42108"/>
    <w:rsid w:val="00F428DD"/>
    <w:rsid w:val="00F4703E"/>
    <w:rsid w:val="00F5269C"/>
    <w:rsid w:val="00F626B1"/>
    <w:rsid w:val="00F660E4"/>
    <w:rsid w:val="00F66BA8"/>
    <w:rsid w:val="00F67189"/>
    <w:rsid w:val="00F67A1C"/>
    <w:rsid w:val="00F70EBA"/>
    <w:rsid w:val="00F74F28"/>
    <w:rsid w:val="00F77D16"/>
    <w:rsid w:val="00F8035E"/>
    <w:rsid w:val="00F81BAB"/>
    <w:rsid w:val="00F86018"/>
    <w:rsid w:val="00F93934"/>
    <w:rsid w:val="00F9781C"/>
    <w:rsid w:val="00FA12C2"/>
    <w:rsid w:val="00FA1E02"/>
    <w:rsid w:val="00FA450E"/>
    <w:rsid w:val="00FA79B1"/>
    <w:rsid w:val="00FB3670"/>
    <w:rsid w:val="00FC02AA"/>
    <w:rsid w:val="00FC03EC"/>
    <w:rsid w:val="00FC0F81"/>
    <w:rsid w:val="00FC766D"/>
    <w:rsid w:val="00FD42F7"/>
    <w:rsid w:val="00FD608A"/>
    <w:rsid w:val="00FE1BD3"/>
    <w:rsid w:val="00FE4804"/>
    <w:rsid w:val="00FE5BDB"/>
    <w:rsid w:val="00FF019F"/>
    <w:rsid w:val="00FF226F"/>
    <w:rsid w:val="00FF48D4"/>
    <w:rsid w:val="00FF6117"/>
    <w:rsid w:val="3B7D076C"/>
    <w:rsid w:val="49E969EC"/>
    <w:rsid w:val="4D4D574F"/>
    <w:rsid w:val="60417065"/>
    <w:rsid w:val="6324E27C"/>
    <w:rsid w:val="663561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813689"/>
  <w15:docId w15:val="{4E506134-B67C-46FC-9046-06163AAF4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B74"/>
    <w:rPr>
      <w:rFonts w:ascii="Times New Roman" w:eastAsia="Times New Roman" w:hAnsi="Times New Roman"/>
      <w:sz w:val="24"/>
      <w:szCs w:val="24"/>
    </w:rPr>
  </w:style>
  <w:style w:type="paragraph" w:styleId="Ttulo1">
    <w:name w:val="heading 1"/>
    <w:basedOn w:val="Normal"/>
    <w:next w:val="Normal"/>
    <w:link w:val="Ttulo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D62472"/>
    <w:rPr>
      <w:color w:val="0000FF"/>
      <w:u w:val="single"/>
    </w:rPr>
  </w:style>
  <w:style w:type="paragraph" w:styleId="Cabealho">
    <w:name w:val="header"/>
    <w:basedOn w:val="Normal"/>
    <w:link w:val="CabealhoChar"/>
    <w:rsid w:val="00CF1CC6"/>
    <w:pPr>
      <w:widowControl w:val="0"/>
      <w:tabs>
        <w:tab w:val="center" w:pos="4419"/>
        <w:tab w:val="right" w:pos="8838"/>
      </w:tabs>
    </w:pPr>
    <w:rPr>
      <w:snapToGrid w:val="0"/>
      <w:szCs w:val="20"/>
      <w:lang w:val="en-US"/>
    </w:rPr>
  </w:style>
  <w:style w:type="character" w:customStyle="1" w:styleId="CabealhoChar">
    <w:name w:val="Cabeçalho Char"/>
    <w:link w:val="Cabealho"/>
    <w:rsid w:val="00CF1CC6"/>
    <w:rPr>
      <w:rFonts w:ascii="Times New Roman" w:eastAsia="Times New Roman" w:hAnsi="Times New Roman"/>
      <w:snapToGrid w:val="0"/>
      <w:sz w:val="24"/>
      <w:lang w:val="en-US" w:eastAsia="pt-BR"/>
    </w:rPr>
  </w:style>
  <w:style w:type="paragraph" w:styleId="Textodebalo">
    <w:name w:val="Balloon Text"/>
    <w:basedOn w:val="Normal"/>
    <w:link w:val="TextodebaloChar"/>
    <w:uiPriority w:val="99"/>
    <w:semiHidden/>
    <w:unhideWhenUsed/>
    <w:rsid w:val="002A3B2B"/>
    <w:rPr>
      <w:rFonts w:ascii="Segoe UI" w:hAnsi="Segoe UI" w:cs="Segoe UI"/>
      <w:sz w:val="18"/>
      <w:szCs w:val="18"/>
    </w:rPr>
  </w:style>
  <w:style w:type="character" w:customStyle="1" w:styleId="TextodebaloChar">
    <w:name w:val="Texto de balão Char"/>
    <w:link w:val="Textodebalo"/>
    <w:uiPriority w:val="99"/>
    <w:semiHidden/>
    <w:rsid w:val="002A3B2B"/>
    <w:rPr>
      <w:rFonts w:ascii="Segoe UI" w:eastAsia="Calibri" w:hAnsi="Segoe UI" w:cs="Segoe UI"/>
      <w:sz w:val="18"/>
      <w:szCs w:val="18"/>
      <w:lang w:eastAsia="en-US"/>
    </w:rPr>
  </w:style>
  <w:style w:type="paragraph" w:styleId="Rodap">
    <w:name w:val="footer"/>
    <w:basedOn w:val="Normal"/>
    <w:link w:val="RodapChar"/>
    <w:uiPriority w:val="99"/>
    <w:unhideWhenUsed/>
    <w:rsid w:val="001E434B"/>
    <w:pPr>
      <w:tabs>
        <w:tab w:val="center" w:pos="4252"/>
        <w:tab w:val="right" w:pos="8504"/>
      </w:tabs>
    </w:pPr>
  </w:style>
  <w:style w:type="character" w:customStyle="1" w:styleId="RodapChar">
    <w:name w:val="Rodapé Char"/>
    <w:link w:val="Rodap"/>
    <w:uiPriority w:val="99"/>
    <w:rsid w:val="001E434B"/>
    <w:rPr>
      <w:rFonts w:ascii="Calibri" w:eastAsia="Calibri" w:hAnsi="Calibri"/>
      <w:sz w:val="22"/>
      <w:szCs w:val="22"/>
      <w:lang w:eastAsia="en-US"/>
    </w:rPr>
  </w:style>
  <w:style w:type="paragraph" w:styleId="PargrafodaLista">
    <w:name w:val="List Paragraph"/>
    <w:basedOn w:val="Normal"/>
    <w:uiPriority w:val="72"/>
    <w:qFormat/>
    <w:rsid w:val="002374F9"/>
    <w:pPr>
      <w:ind w:left="720"/>
      <w:contextualSpacing/>
    </w:pPr>
  </w:style>
  <w:style w:type="character" w:customStyle="1" w:styleId="MenoPendente1">
    <w:name w:val="Menção Pendente1"/>
    <w:basedOn w:val="Fontepargpadro"/>
    <w:uiPriority w:val="99"/>
    <w:semiHidden/>
    <w:unhideWhenUsed/>
    <w:rsid w:val="00487A9F"/>
    <w:rPr>
      <w:color w:val="605E5C"/>
      <w:shd w:val="clear" w:color="auto" w:fill="E1DFDD"/>
    </w:rPr>
  </w:style>
  <w:style w:type="character" w:customStyle="1" w:styleId="Ttulo1Char">
    <w:name w:val="Título 1 Char"/>
    <w:basedOn w:val="Fontepargpadro"/>
    <w:link w:val="Ttulo1"/>
    <w:uiPriority w:val="9"/>
    <w:rPr>
      <w:rFonts w:asciiTheme="majorHAnsi" w:eastAsiaTheme="majorEastAsia" w:hAnsiTheme="majorHAnsi" w:cstheme="majorBidi"/>
      <w:color w:val="2F5496" w:themeColor="accent1" w:themeShade="BF"/>
      <w:sz w:val="32"/>
      <w:szCs w:val="32"/>
    </w:rPr>
  </w:style>
  <w:style w:type="character" w:styleId="Refdecomentrio">
    <w:name w:val="annotation reference"/>
    <w:basedOn w:val="Fontepargpadro"/>
    <w:uiPriority w:val="99"/>
    <w:semiHidden/>
    <w:unhideWhenUsed/>
    <w:rsid w:val="004658D2"/>
    <w:rPr>
      <w:sz w:val="16"/>
      <w:szCs w:val="16"/>
    </w:rPr>
  </w:style>
  <w:style w:type="paragraph" w:styleId="Textodecomentrio">
    <w:name w:val="annotation text"/>
    <w:basedOn w:val="Normal"/>
    <w:link w:val="TextodecomentrioChar"/>
    <w:uiPriority w:val="99"/>
    <w:semiHidden/>
    <w:unhideWhenUsed/>
    <w:rsid w:val="004658D2"/>
    <w:rPr>
      <w:sz w:val="20"/>
      <w:szCs w:val="20"/>
    </w:rPr>
  </w:style>
  <w:style w:type="character" w:customStyle="1" w:styleId="TextodecomentrioChar">
    <w:name w:val="Texto de comentário Char"/>
    <w:basedOn w:val="Fontepargpadro"/>
    <w:link w:val="Textodecomentrio"/>
    <w:uiPriority w:val="99"/>
    <w:semiHidden/>
    <w:rsid w:val="004658D2"/>
    <w:rPr>
      <w:rFonts w:ascii="Times New Roman" w:eastAsia="Times New Roman" w:hAnsi="Times New Roman"/>
    </w:rPr>
  </w:style>
  <w:style w:type="paragraph" w:styleId="Assuntodocomentrio">
    <w:name w:val="annotation subject"/>
    <w:basedOn w:val="Textodecomentrio"/>
    <w:next w:val="Textodecomentrio"/>
    <w:link w:val="AssuntodocomentrioChar"/>
    <w:uiPriority w:val="99"/>
    <w:semiHidden/>
    <w:unhideWhenUsed/>
    <w:rsid w:val="004658D2"/>
    <w:rPr>
      <w:b/>
      <w:bCs/>
    </w:rPr>
  </w:style>
  <w:style w:type="character" w:customStyle="1" w:styleId="AssuntodocomentrioChar">
    <w:name w:val="Assunto do comentário Char"/>
    <w:basedOn w:val="TextodecomentrioChar"/>
    <w:link w:val="Assuntodocomentrio"/>
    <w:uiPriority w:val="99"/>
    <w:semiHidden/>
    <w:rsid w:val="004658D2"/>
    <w:rPr>
      <w:rFonts w:ascii="Times New Roman" w:eastAsia="Times New Roman" w:hAnsi="Times New Roman"/>
      <w:b/>
      <w:bCs/>
    </w:rPr>
  </w:style>
  <w:style w:type="character" w:customStyle="1" w:styleId="fontstyle01">
    <w:name w:val="fontstyle01"/>
    <w:basedOn w:val="Fontepargpadro"/>
    <w:rsid w:val="0014073D"/>
    <w:rPr>
      <w:rFonts w:ascii="Times-Roman" w:hAnsi="Times-Roman" w:hint="default"/>
      <w:b w:val="0"/>
      <w:bCs w:val="0"/>
      <w:i w:val="0"/>
      <w:iCs w:val="0"/>
      <w:color w:val="000000"/>
      <w:sz w:val="34"/>
      <w:szCs w:val="34"/>
    </w:rPr>
  </w:style>
  <w:style w:type="character" w:customStyle="1" w:styleId="fontstyle21">
    <w:name w:val="fontstyle21"/>
    <w:basedOn w:val="Fontepargpadro"/>
    <w:rsid w:val="0014073D"/>
    <w:rPr>
      <w:rFonts w:ascii="Helvetica" w:hAnsi="Helvetica" w:cs="Helvetica" w:hint="default"/>
      <w:b w:val="0"/>
      <w:bCs w:val="0"/>
      <w:i w:val="0"/>
      <w:iCs w:val="0"/>
      <w:color w:val="000000"/>
      <w:sz w:val="18"/>
      <w:szCs w:val="18"/>
    </w:rPr>
  </w:style>
  <w:style w:type="character" w:customStyle="1" w:styleId="fontstyle31">
    <w:name w:val="fontstyle31"/>
    <w:basedOn w:val="Fontepargpadro"/>
    <w:rsid w:val="0014073D"/>
    <w:rPr>
      <w:rFonts w:ascii="Times-Roman" w:hAnsi="Times-Roman" w:hint="default"/>
      <w:b w:val="0"/>
      <w:bCs w:val="0"/>
      <w:i w:val="0"/>
      <w:iCs w:val="0"/>
      <w:color w:val="000000"/>
      <w:sz w:val="24"/>
      <w:szCs w:val="24"/>
    </w:rPr>
  </w:style>
  <w:style w:type="character" w:customStyle="1" w:styleId="fontstyle41">
    <w:name w:val="fontstyle41"/>
    <w:basedOn w:val="Fontepargpadro"/>
    <w:rsid w:val="0014073D"/>
    <w:rPr>
      <w:rFonts w:ascii="Times-Italic" w:hAnsi="Times-Italic"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4473">
      <w:bodyDiv w:val="1"/>
      <w:marLeft w:val="0"/>
      <w:marRight w:val="0"/>
      <w:marTop w:val="0"/>
      <w:marBottom w:val="0"/>
      <w:divBdr>
        <w:top w:val="none" w:sz="0" w:space="0" w:color="auto"/>
        <w:left w:val="none" w:sz="0" w:space="0" w:color="auto"/>
        <w:bottom w:val="none" w:sz="0" w:space="0" w:color="auto"/>
        <w:right w:val="none" w:sz="0" w:space="0" w:color="auto"/>
      </w:divBdr>
    </w:div>
    <w:div w:id="32049285">
      <w:bodyDiv w:val="1"/>
      <w:marLeft w:val="0"/>
      <w:marRight w:val="0"/>
      <w:marTop w:val="0"/>
      <w:marBottom w:val="0"/>
      <w:divBdr>
        <w:top w:val="none" w:sz="0" w:space="0" w:color="auto"/>
        <w:left w:val="none" w:sz="0" w:space="0" w:color="auto"/>
        <w:bottom w:val="none" w:sz="0" w:space="0" w:color="auto"/>
        <w:right w:val="none" w:sz="0" w:space="0" w:color="auto"/>
      </w:divBdr>
    </w:div>
    <w:div w:id="80689377">
      <w:bodyDiv w:val="1"/>
      <w:marLeft w:val="0"/>
      <w:marRight w:val="0"/>
      <w:marTop w:val="0"/>
      <w:marBottom w:val="0"/>
      <w:divBdr>
        <w:top w:val="none" w:sz="0" w:space="0" w:color="auto"/>
        <w:left w:val="none" w:sz="0" w:space="0" w:color="auto"/>
        <w:bottom w:val="none" w:sz="0" w:space="0" w:color="auto"/>
        <w:right w:val="none" w:sz="0" w:space="0" w:color="auto"/>
      </w:divBdr>
    </w:div>
    <w:div w:id="220945670">
      <w:bodyDiv w:val="1"/>
      <w:marLeft w:val="0"/>
      <w:marRight w:val="0"/>
      <w:marTop w:val="0"/>
      <w:marBottom w:val="0"/>
      <w:divBdr>
        <w:top w:val="none" w:sz="0" w:space="0" w:color="auto"/>
        <w:left w:val="none" w:sz="0" w:space="0" w:color="auto"/>
        <w:bottom w:val="none" w:sz="0" w:space="0" w:color="auto"/>
        <w:right w:val="none" w:sz="0" w:space="0" w:color="auto"/>
      </w:divBdr>
    </w:div>
    <w:div w:id="400442230">
      <w:bodyDiv w:val="1"/>
      <w:marLeft w:val="0"/>
      <w:marRight w:val="0"/>
      <w:marTop w:val="0"/>
      <w:marBottom w:val="0"/>
      <w:divBdr>
        <w:top w:val="none" w:sz="0" w:space="0" w:color="auto"/>
        <w:left w:val="none" w:sz="0" w:space="0" w:color="auto"/>
        <w:bottom w:val="none" w:sz="0" w:space="0" w:color="auto"/>
        <w:right w:val="none" w:sz="0" w:space="0" w:color="auto"/>
      </w:divBdr>
    </w:div>
    <w:div w:id="444227964">
      <w:bodyDiv w:val="1"/>
      <w:marLeft w:val="0"/>
      <w:marRight w:val="0"/>
      <w:marTop w:val="0"/>
      <w:marBottom w:val="0"/>
      <w:divBdr>
        <w:top w:val="none" w:sz="0" w:space="0" w:color="auto"/>
        <w:left w:val="none" w:sz="0" w:space="0" w:color="auto"/>
        <w:bottom w:val="none" w:sz="0" w:space="0" w:color="auto"/>
        <w:right w:val="none" w:sz="0" w:space="0" w:color="auto"/>
      </w:divBdr>
    </w:div>
    <w:div w:id="470101832">
      <w:bodyDiv w:val="1"/>
      <w:marLeft w:val="0"/>
      <w:marRight w:val="0"/>
      <w:marTop w:val="0"/>
      <w:marBottom w:val="0"/>
      <w:divBdr>
        <w:top w:val="none" w:sz="0" w:space="0" w:color="auto"/>
        <w:left w:val="none" w:sz="0" w:space="0" w:color="auto"/>
        <w:bottom w:val="none" w:sz="0" w:space="0" w:color="auto"/>
        <w:right w:val="none" w:sz="0" w:space="0" w:color="auto"/>
      </w:divBdr>
    </w:div>
    <w:div w:id="503017461">
      <w:bodyDiv w:val="1"/>
      <w:marLeft w:val="0"/>
      <w:marRight w:val="0"/>
      <w:marTop w:val="0"/>
      <w:marBottom w:val="0"/>
      <w:divBdr>
        <w:top w:val="none" w:sz="0" w:space="0" w:color="auto"/>
        <w:left w:val="none" w:sz="0" w:space="0" w:color="auto"/>
        <w:bottom w:val="none" w:sz="0" w:space="0" w:color="auto"/>
        <w:right w:val="none" w:sz="0" w:space="0" w:color="auto"/>
      </w:divBdr>
    </w:div>
    <w:div w:id="514392984">
      <w:bodyDiv w:val="1"/>
      <w:marLeft w:val="0"/>
      <w:marRight w:val="0"/>
      <w:marTop w:val="0"/>
      <w:marBottom w:val="0"/>
      <w:divBdr>
        <w:top w:val="none" w:sz="0" w:space="0" w:color="auto"/>
        <w:left w:val="none" w:sz="0" w:space="0" w:color="auto"/>
        <w:bottom w:val="none" w:sz="0" w:space="0" w:color="auto"/>
        <w:right w:val="none" w:sz="0" w:space="0" w:color="auto"/>
      </w:divBdr>
    </w:div>
    <w:div w:id="523519868">
      <w:bodyDiv w:val="1"/>
      <w:marLeft w:val="0"/>
      <w:marRight w:val="0"/>
      <w:marTop w:val="0"/>
      <w:marBottom w:val="0"/>
      <w:divBdr>
        <w:top w:val="none" w:sz="0" w:space="0" w:color="auto"/>
        <w:left w:val="none" w:sz="0" w:space="0" w:color="auto"/>
        <w:bottom w:val="none" w:sz="0" w:space="0" w:color="auto"/>
        <w:right w:val="none" w:sz="0" w:space="0" w:color="auto"/>
      </w:divBdr>
    </w:div>
    <w:div w:id="557940106">
      <w:bodyDiv w:val="1"/>
      <w:marLeft w:val="0"/>
      <w:marRight w:val="0"/>
      <w:marTop w:val="0"/>
      <w:marBottom w:val="0"/>
      <w:divBdr>
        <w:top w:val="none" w:sz="0" w:space="0" w:color="auto"/>
        <w:left w:val="none" w:sz="0" w:space="0" w:color="auto"/>
        <w:bottom w:val="none" w:sz="0" w:space="0" w:color="auto"/>
        <w:right w:val="none" w:sz="0" w:space="0" w:color="auto"/>
      </w:divBdr>
    </w:div>
    <w:div w:id="884566174">
      <w:bodyDiv w:val="1"/>
      <w:marLeft w:val="0"/>
      <w:marRight w:val="0"/>
      <w:marTop w:val="0"/>
      <w:marBottom w:val="0"/>
      <w:divBdr>
        <w:top w:val="none" w:sz="0" w:space="0" w:color="auto"/>
        <w:left w:val="none" w:sz="0" w:space="0" w:color="auto"/>
        <w:bottom w:val="none" w:sz="0" w:space="0" w:color="auto"/>
        <w:right w:val="none" w:sz="0" w:space="0" w:color="auto"/>
      </w:divBdr>
    </w:div>
    <w:div w:id="930353651">
      <w:bodyDiv w:val="1"/>
      <w:marLeft w:val="0"/>
      <w:marRight w:val="0"/>
      <w:marTop w:val="0"/>
      <w:marBottom w:val="0"/>
      <w:divBdr>
        <w:top w:val="none" w:sz="0" w:space="0" w:color="auto"/>
        <w:left w:val="none" w:sz="0" w:space="0" w:color="auto"/>
        <w:bottom w:val="none" w:sz="0" w:space="0" w:color="auto"/>
        <w:right w:val="none" w:sz="0" w:space="0" w:color="auto"/>
      </w:divBdr>
    </w:div>
    <w:div w:id="941107053">
      <w:bodyDiv w:val="1"/>
      <w:marLeft w:val="0"/>
      <w:marRight w:val="0"/>
      <w:marTop w:val="0"/>
      <w:marBottom w:val="0"/>
      <w:divBdr>
        <w:top w:val="none" w:sz="0" w:space="0" w:color="auto"/>
        <w:left w:val="none" w:sz="0" w:space="0" w:color="auto"/>
        <w:bottom w:val="none" w:sz="0" w:space="0" w:color="auto"/>
        <w:right w:val="none" w:sz="0" w:space="0" w:color="auto"/>
      </w:divBdr>
    </w:div>
    <w:div w:id="1216433407">
      <w:bodyDiv w:val="1"/>
      <w:marLeft w:val="0"/>
      <w:marRight w:val="0"/>
      <w:marTop w:val="0"/>
      <w:marBottom w:val="0"/>
      <w:divBdr>
        <w:top w:val="none" w:sz="0" w:space="0" w:color="auto"/>
        <w:left w:val="none" w:sz="0" w:space="0" w:color="auto"/>
        <w:bottom w:val="none" w:sz="0" w:space="0" w:color="auto"/>
        <w:right w:val="none" w:sz="0" w:space="0" w:color="auto"/>
      </w:divBdr>
    </w:div>
    <w:div w:id="1331954584">
      <w:bodyDiv w:val="1"/>
      <w:marLeft w:val="0"/>
      <w:marRight w:val="0"/>
      <w:marTop w:val="0"/>
      <w:marBottom w:val="0"/>
      <w:divBdr>
        <w:top w:val="none" w:sz="0" w:space="0" w:color="auto"/>
        <w:left w:val="none" w:sz="0" w:space="0" w:color="auto"/>
        <w:bottom w:val="none" w:sz="0" w:space="0" w:color="auto"/>
        <w:right w:val="none" w:sz="0" w:space="0" w:color="auto"/>
      </w:divBdr>
    </w:div>
    <w:div w:id="1547333216">
      <w:bodyDiv w:val="1"/>
      <w:marLeft w:val="0"/>
      <w:marRight w:val="0"/>
      <w:marTop w:val="0"/>
      <w:marBottom w:val="0"/>
      <w:divBdr>
        <w:top w:val="none" w:sz="0" w:space="0" w:color="auto"/>
        <w:left w:val="none" w:sz="0" w:space="0" w:color="auto"/>
        <w:bottom w:val="none" w:sz="0" w:space="0" w:color="auto"/>
        <w:right w:val="none" w:sz="0" w:space="0" w:color="auto"/>
      </w:divBdr>
    </w:div>
    <w:div w:id="1643194386">
      <w:bodyDiv w:val="1"/>
      <w:marLeft w:val="0"/>
      <w:marRight w:val="0"/>
      <w:marTop w:val="0"/>
      <w:marBottom w:val="0"/>
      <w:divBdr>
        <w:top w:val="none" w:sz="0" w:space="0" w:color="auto"/>
        <w:left w:val="none" w:sz="0" w:space="0" w:color="auto"/>
        <w:bottom w:val="none" w:sz="0" w:space="0" w:color="auto"/>
        <w:right w:val="none" w:sz="0" w:space="0" w:color="auto"/>
      </w:divBdr>
    </w:div>
    <w:div w:id="1654286366">
      <w:bodyDiv w:val="1"/>
      <w:marLeft w:val="0"/>
      <w:marRight w:val="0"/>
      <w:marTop w:val="0"/>
      <w:marBottom w:val="0"/>
      <w:divBdr>
        <w:top w:val="none" w:sz="0" w:space="0" w:color="auto"/>
        <w:left w:val="none" w:sz="0" w:space="0" w:color="auto"/>
        <w:bottom w:val="none" w:sz="0" w:space="0" w:color="auto"/>
        <w:right w:val="none" w:sz="0" w:space="0" w:color="auto"/>
      </w:divBdr>
    </w:div>
    <w:div w:id="1657298087">
      <w:bodyDiv w:val="1"/>
      <w:marLeft w:val="0"/>
      <w:marRight w:val="0"/>
      <w:marTop w:val="0"/>
      <w:marBottom w:val="0"/>
      <w:divBdr>
        <w:top w:val="none" w:sz="0" w:space="0" w:color="auto"/>
        <w:left w:val="none" w:sz="0" w:space="0" w:color="auto"/>
        <w:bottom w:val="none" w:sz="0" w:space="0" w:color="auto"/>
        <w:right w:val="none" w:sz="0" w:space="0" w:color="auto"/>
      </w:divBdr>
    </w:div>
    <w:div w:id="1680617853">
      <w:bodyDiv w:val="1"/>
      <w:marLeft w:val="0"/>
      <w:marRight w:val="0"/>
      <w:marTop w:val="0"/>
      <w:marBottom w:val="0"/>
      <w:divBdr>
        <w:top w:val="none" w:sz="0" w:space="0" w:color="auto"/>
        <w:left w:val="none" w:sz="0" w:space="0" w:color="auto"/>
        <w:bottom w:val="none" w:sz="0" w:space="0" w:color="auto"/>
        <w:right w:val="none" w:sz="0" w:space="0" w:color="auto"/>
      </w:divBdr>
    </w:div>
    <w:div w:id="1740400099">
      <w:bodyDiv w:val="1"/>
      <w:marLeft w:val="0"/>
      <w:marRight w:val="0"/>
      <w:marTop w:val="0"/>
      <w:marBottom w:val="0"/>
      <w:divBdr>
        <w:top w:val="none" w:sz="0" w:space="0" w:color="auto"/>
        <w:left w:val="none" w:sz="0" w:space="0" w:color="auto"/>
        <w:bottom w:val="none" w:sz="0" w:space="0" w:color="auto"/>
        <w:right w:val="none" w:sz="0" w:space="0" w:color="auto"/>
      </w:divBdr>
    </w:div>
    <w:div w:id="1895578780">
      <w:bodyDiv w:val="1"/>
      <w:marLeft w:val="0"/>
      <w:marRight w:val="0"/>
      <w:marTop w:val="0"/>
      <w:marBottom w:val="0"/>
      <w:divBdr>
        <w:top w:val="none" w:sz="0" w:space="0" w:color="auto"/>
        <w:left w:val="none" w:sz="0" w:space="0" w:color="auto"/>
        <w:bottom w:val="none" w:sz="0" w:space="0" w:color="auto"/>
        <w:right w:val="none" w:sz="0" w:space="0" w:color="auto"/>
      </w:divBdr>
    </w:div>
    <w:div w:id="1930232561">
      <w:bodyDiv w:val="1"/>
      <w:marLeft w:val="0"/>
      <w:marRight w:val="0"/>
      <w:marTop w:val="0"/>
      <w:marBottom w:val="0"/>
      <w:divBdr>
        <w:top w:val="none" w:sz="0" w:space="0" w:color="auto"/>
        <w:left w:val="none" w:sz="0" w:space="0" w:color="auto"/>
        <w:bottom w:val="none" w:sz="0" w:space="0" w:color="auto"/>
        <w:right w:val="none" w:sz="0" w:space="0" w:color="auto"/>
      </w:divBdr>
    </w:div>
    <w:div w:id="1934508147">
      <w:bodyDiv w:val="1"/>
      <w:marLeft w:val="0"/>
      <w:marRight w:val="0"/>
      <w:marTop w:val="0"/>
      <w:marBottom w:val="0"/>
      <w:divBdr>
        <w:top w:val="none" w:sz="0" w:space="0" w:color="auto"/>
        <w:left w:val="none" w:sz="0" w:space="0" w:color="auto"/>
        <w:bottom w:val="none" w:sz="0" w:space="0" w:color="auto"/>
        <w:right w:val="none" w:sz="0" w:space="0" w:color="auto"/>
      </w:divBdr>
    </w:div>
    <w:div w:id="2026052361">
      <w:bodyDiv w:val="1"/>
      <w:marLeft w:val="0"/>
      <w:marRight w:val="0"/>
      <w:marTop w:val="0"/>
      <w:marBottom w:val="0"/>
      <w:divBdr>
        <w:top w:val="none" w:sz="0" w:space="0" w:color="auto"/>
        <w:left w:val="none" w:sz="0" w:space="0" w:color="auto"/>
        <w:bottom w:val="none" w:sz="0" w:space="0" w:color="auto"/>
        <w:right w:val="none" w:sz="0" w:space="0" w:color="auto"/>
      </w:divBdr>
    </w:div>
    <w:div w:id="2073967207">
      <w:bodyDiv w:val="1"/>
      <w:marLeft w:val="0"/>
      <w:marRight w:val="0"/>
      <w:marTop w:val="0"/>
      <w:marBottom w:val="0"/>
      <w:divBdr>
        <w:top w:val="none" w:sz="0" w:space="0" w:color="auto"/>
        <w:left w:val="none" w:sz="0" w:space="0" w:color="auto"/>
        <w:bottom w:val="none" w:sz="0" w:space="0" w:color="auto"/>
        <w:right w:val="none" w:sz="0" w:space="0" w:color="auto"/>
      </w:divBdr>
    </w:div>
    <w:div w:id="2141461102">
      <w:bodyDiv w:val="1"/>
      <w:marLeft w:val="0"/>
      <w:marRight w:val="0"/>
      <w:marTop w:val="0"/>
      <w:marBottom w:val="0"/>
      <w:divBdr>
        <w:top w:val="none" w:sz="0" w:space="0" w:color="auto"/>
        <w:left w:val="none" w:sz="0" w:space="0" w:color="auto"/>
        <w:bottom w:val="none" w:sz="0" w:space="0" w:color="auto"/>
        <w:right w:val="none" w:sz="0" w:space="0" w:color="auto"/>
      </w:divBdr>
    </w:div>
    <w:div w:id="2147040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arenaleilao.com.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20/10/relationships/intelligence" Target="intelligence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renaleil&#227;o.com.br" TargetMode="External"/><Relationship Id="rId4" Type="http://schemas.openxmlformats.org/officeDocument/2006/relationships/settings" Target="settings.xml"/><Relationship Id="rId9" Type="http://schemas.openxmlformats.org/officeDocument/2006/relationships/hyperlink" Target="http://www.arenaleilao.com.b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64142-7454-4241-9CD7-7CFD60E97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4798</Words>
  <Characters>25911</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EPA</Company>
  <LinksUpToDate>false</LinksUpToDate>
  <CharactersWithSpaces>30648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Graziela Grazie</dc:creator>
  <cp:lastModifiedBy>Adriano A De melo</cp:lastModifiedBy>
  <cp:revision>2</cp:revision>
  <cp:lastPrinted>2023-07-21T17:00:00Z</cp:lastPrinted>
  <dcterms:created xsi:type="dcterms:W3CDTF">2024-03-19T18:31:00Z</dcterms:created>
  <dcterms:modified xsi:type="dcterms:W3CDTF">2024-03-19T18:31:00Z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938229413</vt:i4>
  </property>
</Properties>
</file>