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A10D" w14:textId="30DA6DBA" w:rsidR="00257C62" w:rsidRDefault="00A70A76" w:rsidP="00CE26CB">
      <w:pPr>
        <w:spacing w:beforeAutospacing="1" w:afterAutospacing="1" w:line="360" w:lineRule="auto"/>
        <w:jc w:val="both"/>
        <w:rPr>
          <w:rFonts w:ascii="Arial" w:hAnsi="Arial" w:cs="Arial"/>
          <w:b/>
          <w:bCs/>
        </w:rPr>
      </w:pPr>
      <w:r w:rsidRPr="007E4BE6">
        <w:rPr>
          <w:rFonts w:ascii="Arial" w:hAnsi="Arial" w:cs="Arial"/>
          <w:b/>
          <w:bCs/>
        </w:rPr>
        <w:t xml:space="preserve">JUIZ DE DIREITO DA </w:t>
      </w:r>
      <w:r w:rsidR="00257C6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ª</w:t>
      </w:r>
      <w:r w:rsidRPr="007E4BE6">
        <w:rPr>
          <w:rFonts w:ascii="Arial" w:hAnsi="Arial" w:cs="Arial"/>
          <w:b/>
          <w:bCs/>
        </w:rPr>
        <w:t xml:space="preserve"> VARA </w:t>
      </w:r>
      <w:r w:rsidR="00257C62" w:rsidRPr="48ACB807">
        <w:rPr>
          <w:rFonts w:ascii="Arial" w:hAnsi="Arial" w:cs="Arial"/>
          <w:b/>
          <w:bCs/>
        </w:rPr>
        <w:t>DO JUIZADO ESPECIAL CÍVEL - VERGUEIRO</w:t>
      </w:r>
      <w:r w:rsidR="00CE26CB">
        <w:rPr>
          <w:rFonts w:ascii="Arial" w:hAnsi="Arial" w:cs="Arial"/>
          <w:b/>
          <w:bCs/>
        </w:rPr>
        <w:t xml:space="preserve"> </w:t>
      </w:r>
      <w:r w:rsidR="00635F1A">
        <w:rPr>
          <w:rFonts w:ascii="Arial" w:hAnsi="Arial" w:cs="Arial"/>
          <w:b/>
          <w:bCs/>
        </w:rPr>
        <w:t>–</w:t>
      </w:r>
      <w:r w:rsidR="00CE26CB">
        <w:rPr>
          <w:rFonts w:ascii="Arial" w:hAnsi="Arial" w:cs="Arial"/>
          <w:b/>
          <w:bCs/>
        </w:rPr>
        <w:t xml:space="preserve"> SP</w:t>
      </w:r>
      <w:r w:rsidR="00635F1A">
        <w:rPr>
          <w:rFonts w:ascii="Arial" w:hAnsi="Arial" w:cs="Arial"/>
          <w:b/>
          <w:bCs/>
        </w:rPr>
        <w:t>.</w:t>
      </w:r>
    </w:p>
    <w:p w14:paraId="188532D3" w14:textId="77777777" w:rsidR="00635F1A" w:rsidRDefault="00635F1A" w:rsidP="00CE26CB">
      <w:pPr>
        <w:spacing w:beforeAutospacing="1" w:afterAutospacing="1" w:line="360" w:lineRule="auto"/>
        <w:jc w:val="both"/>
        <w:rPr>
          <w:rFonts w:ascii="Arial" w:hAnsi="Arial" w:cs="Arial"/>
          <w:b/>
          <w:bCs/>
        </w:rPr>
      </w:pPr>
    </w:p>
    <w:p w14:paraId="0E48B5EB" w14:textId="694FAD79" w:rsidR="00C46C9E" w:rsidRDefault="00C46C9E" w:rsidP="00E70FF8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EDITAL DE INTIMAÇÃO DE LEILÃO ELETRÔNICO</w:t>
      </w:r>
      <w:r w:rsidR="00A70A76">
        <w:rPr>
          <w:rFonts w:ascii="Arial" w:hAnsi="Arial" w:cs="Arial"/>
          <w:b/>
        </w:rPr>
        <w:t xml:space="preserve"> </w:t>
      </w:r>
      <w:r w:rsidRPr="00C46C9E">
        <w:rPr>
          <w:rFonts w:ascii="Arial" w:hAnsi="Arial" w:cs="Arial"/>
          <w:b/>
        </w:rPr>
        <w:t>1º E 2º LEILÃO DE BEM MÓVEL E INTIMAÇÃO DE:</w:t>
      </w:r>
    </w:p>
    <w:p w14:paraId="73AA2742" w14:textId="40BD39AF" w:rsidR="00E070CB" w:rsidRDefault="00E070CB" w:rsidP="00E70FF8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14:paraId="55422C4C" w14:textId="5BA8BEBC" w:rsidR="000632AE" w:rsidRPr="000632AE" w:rsidRDefault="005624E2" w:rsidP="00E70FF8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Exequente</w:t>
      </w:r>
      <w:r w:rsidR="00C46C9E" w:rsidRPr="00C46C9E">
        <w:rPr>
          <w:rFonts w:ascii="Arial" w:hAnsi="Arial" w:cs="Arial"/>
          <w:b/>
        </w:rPr>
        <w:t xml:space="preserve">: </w:t>
      </w:r>
      <w:bookmarkStart w:id="0" w:name="_Hlk145937640"/>
      <w:r w:rsidR="007417C9">
        <w:rPr>
          <w:rFonts w:ascii="Arial" w:hAnsi="Arial" w:cs="Arial"/>
          <w:b/>
        </w:rPr>
        <w:t>MARILENE MARIA DE SANTANA</w:t>
      </w:r>
    </w:p>
    <w:p w14:paraId="31991E67" w14:textId="1FE52399" w:rsidR="00C46C9E" w:rsidRDefault="005624E2" w:rsidP="00CE26C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Executados</w:t>
      </w:r>
      <w:r w:rsidR="00F5269C">
        <w:rPr>
          <w:rFonts w:ascii="Arial" w:hAnsi="Arial" w:cs="Arial"/>
          <w:b/>
        </w:rPr>
        <w:t xml:space="preserve">: </w:t>
      </w:r>
      <w:r w:rsidR="007417C9">
        <w:rPr>
          <w:rFonts w:ascii="Arial" w:hAnsi="Arial" w:cs="Arial"/>
          <w:b/>
        </w:rPr>
        <w:t>COOPERATIVA HABITACIONAL INTERSULCOOPERATIVA HABITACIONAL INTER SUL</w:t>
      </w:r>
    </w:p>
    <w:p w14:paraId="1D0109C3" w14:textId="128F5B08" w:rsidR="0037195C" w:rsidRDefault="00C46C9E" w:rsidP="00CE26C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 xml:space="preserve">Processo nº </w:t>
      </w:r>
      <w:r w:rsidR="007417C9">
        <w:rPr>
          <w:rFonts w:ascii="Arial" w:hAnsi="Arial" w:cs="Arial"/>
          <w:b/>
        </w:rPr>
        <w:t>0006582-36</w:t>
      </w:r>
      <w:r w:rsidR="00CE26CB" w:rsidRPr="00CE26CB">
        <w:rPr>
          <w:rFonts w:ascii="Arial" w:hAnsi="Arial" w:cs="Arial"/>
          <w:b/>
        </w:rPr>
        <w:t>.2021.8.26.0016</w:t>
      </w:r>
      <w:r w:rsidR="00A70A76">
        <w:rPr>
          <w:rFonts w:ascii="Arial" w:hAnsi="Arial" w:cs="Arial"/>
          <w:b/>
        </w:rPr>
        <w:t xml:space="preserve"> </w:t>
      </w:r>
      <w:r w:rsidR="007417C9">
        <w:rPr>
          <w:rFonts w:ascii="Arial" w:hAnsi="Arial" w:cs="Arial"/>
          <w:b/>
        </w:rPr>
        <w:t>–</w:t>
      </w:r>
      <w:r w:rsidR="00A70A76">
        <w:rPr>
          <w:rFonts w:ascii="Arial" w:hAnsi="Arial" w:cs="Arial"/>
          <w:b/>
        </w:rPr>
        <w:t xml:space="preserve"> </w:t>
      </w:r>
      <w:r w:rsidR="007417C9">
        <w:rPr>
          <w:rFonts w:ascii="Arial" w:hAnsi="Arial" w:cs="Arial"/>
          <w:b/>
        </w:rPr>
        <w:t>Cumprimento de Sentença</w:t>
      </w:r>
      <w:r w:rsidR="00CE26CB" w:rsidRPr="00A70A76">
        <w:rPr>
          <w:rFonts w:ascii="Arial" w:hAnsi="Arial" w:cs="Arial"/>
          <w:b/>
        </w:rPr>
        <w:t xml:space="preserve"> </w:t>
      </w:r>
    </w:p>
    <w:bookmarkEnd w:id="0"/>
    <w:p w14:paraId="6A9C879C" w14:textId="77777777" w:rsidR="007417C9" w:rsidRDefault="007417C9" w:rsidP="0040448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3B42384F" w14:textId="35ABF2AF" w:rsidR="006A55EB" w:rsidRPr="00E75B74" w:rsidRDefault="007417C9" w:rsidP="0040448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40448D">
        <w:rPr>
          <w:rFonts w:ascii="Arial" w:hAnsi="Arial" w:cs="Arial"/>
        </w:rPr>
        <w:t xml:space="preserve"> Ju</w:t>
      </w:r>
      <w:r>
        <w:rPr>
          <w:rFonts w:ascii="Arial" w:hAnsi="Arial" w:cs="Arial"/>
        </w:rPr>
        <w:t xml:space="preserve">íza </w:t>
      </w:r>
      <w:r>
        <w:rPr>
          <w:rFonts w:ascii="Arial" w:hAnsi="Arial" w:cs="Arial"/>
          <w:b/>
          <w:bCs/>
        </w:rPr>
        <w:t>ELIANA ADORNO DE TOLEDO TAVARES</w:t>
      </w:r>
      <w:r w:rsidR="00C46C9E">
        <w:rPr>
          <w:rFonts w:ascii="Arial" w:hAnsi="Arial" w:cs="Arial"/>
          <w:bCs/>
        </w:rPr>
        <w:t>, MM</w:t>
      </w:r>
      <w:r w:rsidR="00C46C9E">
        <w:rPr>
          <w:rFonts w:ascii="Arial" w:hAnsi="Arial" w:cs="Arial"/>
          <w:b/>
        </w:rPr>
        <w:t>.</w:t>
      </w:r>
      <w:r w:rsidR="007D0638">
        <w:rPr>
          <w:rFonts w:ascii="Arial" w:hAnsi="Arial" w:cs="Arial"/>
          <w:b/>
        </w:rPr>
        <w:t xml:space="preserve"> </w:t>
      </w:r>
      <w:r w:rsidR="00CE26CB" w:rsidRPr="001E434B">
        <w:rPr>
          <w:rFonts w:ascii="Arial" w:hAnsi="Arial" w:cs="Arial"/>
        </w:rPr>
        <w:t>Ju</w:t>
      </w:r>
      <w:r>
        <w:rPr>
          <w:rFonts w:ascii="Arial" w:hAnsi="Arial" w:cs="Arial"/>
        </w:rPr>
        <w:t>íza</w:t>
      </w:r>
      <w:r w:rsidR="007D0638" w:rsidRPr="001E434B">
        <w:rPr>
          <w:rFonts w:ascii="Arial" w:hAnsi="Arial" w:cs="Arial"/>
        </w:rPr>
        <w:t xml:space="preserve"> de </w:t>
      </w:r>
      <w:r w:rsidR="007D0638" w:rsidRPr="00CE26CB">
        <w:rPr>
          <w:rFonts w:ascii="Arial" w:hAnsi="Arial" w:cs="Arial"/>
        </w:rPr>
        <w:t>Direito</w:t>
      </w:r>
      <w:r w:rsidR="00CE26CB" w:rsidRPr="00CE26CB">
        <w:rPr>
          <w:rFonts w:ascii="Arial" w:hAnsi="Arial" w:cs="Arial"/>
        </w:rPr>
        <w:t xml:space="preserve"> da 1ª</w:t>
      </w:r>
      <w:r>
        <w:rPr>
          <w:rFonts w:ascii="Arial" w:hAnsi="Arial" w:cs="Arial"/>
        </w:rPr>
        <w:t xml:space="preserve"> </w:t>
      </w:r>
      <w:r w:rsidR="00CE26CB">
        <w:rPr>
          <w:rFonts w:ascii="Arial" w:hAnsi="Arial" w:cs="Arial"/>
        </w:rPr>
        <w:t>Vara do</w:t>
      </w:r>
      <w:r w:rsidR="00CE26CB" w:rsidRPr="00CE26CB">
        <w:rPr>
          <w:rFonts w:ascii="Arial" w:hAnsi="Arial" w:cs="Arial"/>
        </w:rPr>
        <w:t xml:space="preserve"> J</w:t>
      </w:r>
      <w:r w:rsidR="00CE26CB">
        <w:rPr>
          <w:rFonts w:ascii="Arial" w:hAnsi="Arial" w:cs="Arial"/>
        </w:rPr>
        <w:t>uizado Especial Cível</w:t>
      </w:r>
      <w:r w:rsidR="00CE26CB" w:rsidRPr="00CE26CB">
        <w:rPr>
          <w:rFonts w:ascii="Arial" w:hAnsi="Arial" w:cs="Arial"/>
        </w:rPr>
        <w:t xml:space="preserve"> - V</w:t>
      </w:r>
      <w:r w:rsidR="00CE26CB">
        <w:rPr>
          <w:rFonts w:ascii="Arial" w:hAnsi="Arial" w:cs="Arial"/>
        </w:rPr>
        <w:t>ergueiro</w:t>
      </w:r>
      <w:r w:rsidR="00A70A76">
        <w:rPr>
          <w:rFonts w:ascii="Arial" w:hAnsi="Arial" w:cs="Arial"/>
        </w:rPr>
        <w:t xml:space="preserve"> – SP.</w:t>
      </w:r>
      <w:r w:rsidR="007D0638">
        <w:rPr>
          <w:rFonts w:ascii="Arial" w:hAnsi="Arial" w:cs="Arial"/>
        </w:rPr>
        <w:t>,</w:t>
      </w:r>
      <w:r w:rsidR="007D0638" w:rsidRPr="001E434B">
        <w:rPr>
          <w:rFonts w:ascii="Arial" w:hAnsi="Arial" w:cs="Arial"/>
        </w:rPr>
        <w:t xml:space="preserve"> na forma da lei, etc</w:t>
      </w:r>
      <w:r w:rsidR="007D0638" w:rsidRPr="00A70A76">
        <w:rPr>
          <w:rFonts w:ascii="Arial" w:hAnsi="Arial" w:cs="Arial"/>
          <w:b/>
          <w:bCs/>
        </w:rPr>
        <w:t xml:space="preserve">. FAZ SABER </w:t>
      </w:r>
      <w:r w:rsidR="007D0638">
        <w:rPr>
          <w:rFonts w:ascii="Arial" w:hAnsi="Arial" w:cs="Arial"/>
        </w:rPr>
        <w:t xml:space="preserve">que, com fulcro nos artigos 250 e seguintes das Normas de Serviços da Corregedoria Geral da Justiça e Resolução nº 236, </w:t>
      </w:r>
      <w:r w:rsidR="007D0638" w:rsidRPr="001E434B">
        <w:rPr>
          <w:rFonts w:ascii="Arial" w:hAnsi="Arial" w:cs="Arial"/>
        </w:rPr>
        <w:t xml:space="preserve">de 13 de Julho de 2016, </w:t>
      </w:r>
      <w:r w:rsidR="007D0638">
        <w:rPr>
          <w:rFonts w:ascii="Arial" w:hAnsi="Arial" w:cs="Arial"/>
        </w:rPr>
        <w:t>do Conselho Nacional da Justiça, notadamente considerando a revogação do Prov. CSM 1625/2009 (Prov. CSM 2614/2021) e Artigos 879 e seguintes do Código de Processo Civil</w:t>
      </w:r>
      <w:r w:rsidR="007D0638" w:rsidRPr="001E434B">
        <w:rPr>
          <w:rFonts w:ascii="Arial" w:hAnsi="Arial" w:cs="Arial"/>
        </w:rPr>
        <w:t xml:space="preserve">, </w:t>
      </w:r>
      <w:r w:rsidR="007D0638">
        <w:rPr>
          <w:rFonts w:ascii="Arial" w:hAnsi="Arial" w:cs="Arial"/>
        </w:rPr>
        <w:t xml:space="preserve">que através do </w:t>
      </w:r>
      <w:r w:rsidR="007D0638" w:rsidRPr="00353299">
        <w:rPr>
          <w:rFonts w:ascii="Arial" w:hAnsi="Arial" w:cs="Arial"/>
          <w:b/>
        </w:rPr>
        <w:t>Leiloeiro Oficial</w:t>
      </w:r>
      <w:r w:rsidR="007D0638">
        <w:rPr>
          <w:rFonts w:ascii="Arial" w:hAnsi="Arial" w:cs="Arial"/>
          <w:b/>
        </w:rPr>
        <w:t xml:space="preserve"> Danilo Cardoso da Silva – JUCESP 906, </w:t>
      </w:r>
      <w:r w:rsidR="007D0638" w:rsidRPr="00F65980">
        <w:rPr>
          <w:rFonts w:ascii="Arial" w:hAnsi="Arial" w:cs="Arial"/>
        </w:rPr>
        <w:t xml:space="preserve">no </w:t>
      </w:r>
      <w:r w:rsidR="007D0638" w:rsidRPr="00353299">
        <w:rPr>
          <w:rFonts w:ascii="Arial" w:hAnsi="Arial" w:cs="Arial"/>
        </w:rPr>
        <w:t>portal de leilões on-line</w:t>
      </w:r>
      <w:r w:rsidR="007D0638">
        <w:rPr>
          <w:rFonts w:ascii="Arial" w:hAnsi="Arial" w:cs="Arial"/>
          <w:b/>
        </w:rPr>
        <w:t xml:space="preserve"> </w:t>
      </w:r>
      <w:r w:rsidR="007D0638" w:rsidRPr="00353299">
        <w:rPr>
          <w:rFonts w:ascii="Arial" w:hAnsi="Arial" w:cs="Arial"/>
        </w:rPr>
        <w:t>(</w:t>
      </w:r>
      <w:hyperlink r:id="rId8" w:history="1">
        <w:r w:rsidR="007D0638" w:rsidRPr="00353299">
          <w:rPr>
            <w:rStyle w:val="Hyperlink"/>
            <w:rFonts w:ascii="Arial" w:hAnsi="Arial" w:cs="Arial"/>
          </w:rPr>
          <w:t>www.arenaleilao.com.br</w:t>
        </w:r>
      </w:hyperlink>
      <w:r w:rsidR="007D0638" w:rsidRPr="00353299">
        <w:rPr>
          <w:rFonts w:ascii="Arial" w:hAnsi="Arial" w:cs="Arial"/>
        </w:rPr>
        <w:t>)</w:t>
      </w:r>
      <w:r w:rsidR="007D0638">
        <w:rPr>
          <w:rFonts w:ascii="Arial" w:hAnsi="Arial" w:cs="Arial"/>
          <w:b/>
        </w:rPr>
        <w:t>,</w:t>
      </w:r>
      <w:r w:rsidR="007D0638" w:rsidRPr="00353299">
        <w:rPr>
          <w:rFonts w:ascii="Arial" w:hAnsi="Arial" w:cs="Arial"/>
        </w:rPr>
        <w:t xml:space="preserve"> levar</w:t>
      </w:r>
      <w:r w:rsidR="007D0638">
        <w:rPr>
          <w:rFonts w:ascii="Arial" w:hAnsi="Arial" w:cs="Arial"/>
        </w:rPr>
        <w:t>á</w:t>
      </w:r>
      <w:r w:rsidR="007D0638" w:rsidRPr="00353299">
        <w:rPr>
          <w:rFonts w:ascii="Arial" w:hAnsi="Arial" w:cs="Arial"/>
        </w:rPr>
        <w:t xml:space="preserve"> à público pregão de venda e arrematação do bem penhorado nos autos do processo em epigrafe na</w:t>
      </w:r>
      <w:r w:rsidR="007D0638" w:rsidRPr="00932BEF">
        <w:rPr>
          <w:rFonts w:ascii="Arial" w:hAnsi="Arial" w:cs="Arial"/>
        </w:rPr>
        <w:t xml:space="preserve">  </w:t>
      </w:r>
      <w:r w:rsidR="007D0638" w:rsidRPr="00932BEF">
        <w:rPr>
          <w:rFonts w:ascii="Arial" w:hAnsi="Arial" w:cs="Arial"/>
          <w:b/>
          <w:bCs/>
        </w:rPr>
        <w:t>1ª Praça com início no dia</w:t>
      </w:r>
      <w:r w:rsidR="000077C3">
        <w:rPr>
          <w:rFonts w:ascii="Arial" w:hAnsi="Arial" w:cs="Arial"/>
          <w:b/>
          <w:bCs/>
        </w:rPr>
        <w:t xml:space="preserve"> </w:t>
      </w:r>
      <w:r w:rsidR="00415490">
        <w:rPr>
          <w:rFonts w:ascii="Arial" w:hAnsi="Arial" w:cs="Arial"/>
          <w:b/>
          <w:bCs/>
        </w:rPr>
        <w:t>19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 xml:space="preserve">de </w:t>
      </w:r>
      <w:r w:rsidR="00CC5314">
        <w:rPr>
          <w:rFonts w:ascii="Arial" w:hAnsi="Arial" w:cs="Arial"/>
          <w:b/>
          <w:bCs/>
        </w:rPr>
        <w:t>fevereiro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>de 202</w:t>
      </w:r>
      <w:r w:rsidR="00CC5314">
        <w:rPr>
          <w:rFonts w:ascii="Arial" w:hAnsi="Arial" w:cs="Arial"/>
          <w:b/>
          <w:bCs/>
        </w:rPr>
        <w:t>4</w:t>
      </w:r>
      <w:r w:rsidR="007D0638" w:rsidRPr="00932BEF">
        <w:rPr>
          <w:rFonts w:ascii="Arial" w:hAnsi="Arial" w:cs="Arial"/>
          <w:b/>
          <w:bCs/>
        </w:rPr>
        <w:t xml:space="preserve">, às 14h00min, e com término no dia </w:t>
      </w:r>
      <w:r w:rsidR="000077C3">
        <w:rPr>
          <w:rFonts w:ascii="Arial" w:hAnsi="Arial" w:cs="Arial"/>
          <w:b/>
          <w:bCs/>
        </w:rPr>
        <w:t>2</w:t>
      </w:r>
      <w:r w:rsidR="00CC5314">
        <w:rPr>
          <w:rFonts w:ascii="Arial" w:hAnsi="Arial" w:cs="Arial"/>
          <w:b/>
          <w:bCs/>
        </w:rPr>
        <w:t>1</w:t>
      </w:r>
      <w:r w:rsidR="007D0638" w:rsidRPr="00932BEF">
        <w:rPr>
          <w:rFonts w:ascii="Arial" w:hAnsi="Arial" w:cs="Arial"/>
          <w:b/>
          <w:bCs/>
        </w:rPr>
        <w:t xml:space="preserve"> de </w:t>
      </w:r>
      <w:r w:rsidR="00CC5314">
        <w:rPr>
          <w:rFonts w:ascii="Arial" w:hAnsi="Arial" w:cs="Arial"/>
          <w:b/>
          <w:bCs/>
        </w:rPr>
        <w:t xml:space="preserve">fevereiro </w:t>
      </w:r>
      <w:r w:rsidR="00CC5314">
        <w:rPr>
          <w:rFonts w:ascii="Arial" w:hAnsi="Arial" w:cs="Arial"/>
          <w:b/>
          <w:bCs/>
        </w:rPr>
        <w:t>d</w:t>
      </w:r>
      <w:r w:rsidR="007D0638" w:rsidRPr="00932BEF">
        <w:rPr>
          <w:rFonts w:ascii="Arial" w:hAnsi="Arial" w:cs="Arial"/>
          <w:b/>
          <w:bCs/>
        </w:rPr>
        <w:t>e 202</w:t>
      </w:r>
      <w:r w:rsidR="00CC5314">
        <w:rPr>
          <w:rFonts w:ascii="Arial" w:hAnsi="Arial" w:cs="Arial"/>
          <w:b/>
          <w:bCs/>
        </w:rPr>
        <w:t>4</w:t>
      </w:r>
      <w:r w:rsidR="007D0638" w:rsidRPr="00932BEF">
        <w:rPr>
          <w:rFonts w:ascii="Arial" w:hAnsi="Arial" w:cs="Arial"/>
          <w:b/>
          <w:bCs/>
        </w:rPr>
        <w:t xml:space="preserve">, às </w:t>
      </w:r>
      <w:r w:rsidR="00CC5314">
        <w:rPr>
          <w:rFonts w:ascii="Arial" w:hAnsi="Arial" w:cs="Arial"/>
          <w:b/>
          <w:bCs/>
        </w:rPr>
        <w:t>1</w:t>
      </w:r>
      <w:r w:rsidR="007D0638" w:rsidRPr="00932BEF">
        <w:rPr>
          <w:rFonts w:ascii="Arial" w:hAnsi="Arial" w:cs="Arial"/>
          <w:b/>
          <w:bCs/>
        </w:rPr>
        <w:t>4h00min</w:t>
      </w:r>
      <w:r w:rsidR="007D0638" w:rsidRPr="00932BEF">
        <w:rPr>
          <w:rFonts w:ascii="Arial" w:hAnsi="Arial" w:cs="Arial"/>
        </w:rPr>
        <w:t xml:space="preserve">, entregando o bem móvel, a quem mais der valor igual ou superior ao da avaliação, ficando desde já designado para a </w:t>
      </w:r>
      <w:r w:rsidR="007D0638" w:rsidRPr="00932BEF">
        <w:rPr>
          <w:rFonts w:ascii="Arial" w:hAnsi="Arial" w:cs="Arial"/>
          <w:b/>
          <w:bCs/>
        </w:rPr>
        <w:t xml:space="preserve">2ª Praça com início no dia </w:t>
      </w:r>
      <w:r w:rsidR="00CC5314">
        <w:rPr>
          <w:rFonts w:ascii="Arial" w:hAnsi="Arial" w:cs="Arial"/>
          <w:b/>
          <w:bCs/>
        </w:rPr>
        <w:t>21</w:t>
      </w:r>
      <w:r w:rsidR="00CC5314" w:rsidRPr="00932BEF">
        <w:rPr>
          <w:rFonts w:ascii="Arial" w:hAnsi="Arial" w:cs="Arial"/>
          <w:b/>
          <w:bCs/>
        </w:rPr>
        <w:t xml:space="preserve"> de </w:t>
      </w:r>
      <w:r w:rsidR="00CC5314">
        <w:rPr>
          <w:rFonts w:ascii="Arial" w:hAnsi="Arial" w:cs="Arial"/>
          <w:b/>
          <w:bCs/>
        </w:rPr>
        <w:t>fevereiro d</w:t>
      </w:r>
      <w:r w:rsidR="00CC5314" w:rsidRPr="00932BEF">
        <w:rPr>
          <w:rFonts w:ascii="Arial" w:hAnsi="Arial" w:cs="Arial"/>
          <w:b/>
          <w:bCs/>
        </w:rPr>
        <w:t>e 202</w:t>
      </w:r>
      <w:r w:rsidR="00CC5314">
        <w:rPr>
          <w:rFonts w:ascii="Arial" w:hAnsi="Arial" w:cs="Arial"/>
          <w:b/>
          <w:bCs/>
        </w:rPr>
        <w:t>4</w:t>
      </w:r>
      <w:r w:rsidR="007D0638" w:rsidRPr="00932BEF">
        <w:rPr>
          <w:rFonts w:ascii="Arial" w:hAnsi="Arial" w:cs="Arial"/>
          <w:b/>
          <w:bCs/>
        </w:rPr>
        <w:t xml:space="preserve">, às 14h00min, e com término no dia </w:t>
      </w:r>
      <w:r w:rsidR="000077C3">
        <w:rPr>
          <w:rFonts w:ascii="Arial" w:hAnsi="Arial" w:cs="Arial"/>
          <w:b/>
          <w:bCs/>
        </w:rPr>
        <w:t>12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 xml:space="preserve">de </w:t>
      </w:r>
      <w:r w:rsidR="00CC5314">
        <w:rPr>
          <w:rFonts w:ascii="Arial" w:hAnsi="Arial" w:cs="Arial"/>
          <w:b/>
          <w:bCs/>
        </w:rPr>
        <w:t>março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>de 202</w:t>
      </w:r>
      <w:r w:rsidR="00CC5314">
        <w:rPr>
          <w:rFonts w:ascii="Arial" w:hAnsi="Arial" w:cs="Arial"/>
          <w:b/>
          <w:bCs/>
        </w:rPr>
        <w:t>4</w:t>
      </w:r>
      <w:bookmarkStart w:id="1" w:name="_GoBack"/>
      <w:bookmarkEnd w:id="1"/>
      <w:r w:rsidR="007D0638" w:rsidRPr="00932BEF">
        <w:rPr>
          <w:rFonts w:ascii="Arial" w:hAnsi="Arial" w:cs="Arial"/>
          <w:b/>
          <w:bCs/>
        </w:rPr>
        <w:t>, às 14h00min</w:t>
      </w:r>
      <w:r w:rsidR="007D0638" w:rsidRPr="00932BEF">
        <w:rPr>
          <w:rFonts w:ascii="Arial" w:hAnsi="Arial" w:cs="Arial"/>
        </w:rPr>
        <w:t>, caso não haja licitantes na 1ª ocasião, o bem móvel será entregue a quem mais der, não sendo aceito lance inferio</w:t>
      </w:r>
      <w:r w:rsidR="007D0638">
        <w:rPr>
          <w:rFonts w:ascii="Arial" w:hAnsi="Arial" w:cs="Arial"/>
        </w:rPr>
        <w:t xml:space="preserve">r ao preço </w:t>
      </w:r>
      <w:r w:rsidR="007D0638">
        <w:rPr>
          <w:rFonts w:ascii="Arial" w:hAnsi="Arial" w:cs="Arial"/>
        </w:rPr>
        <w:lastRenderedPageBreak/>
        <w:t>vil (Art. 891 do CPC</w:t>
      </w:r>
      <w:r w:rsidR="007D0638" w:rsidRPr="00932BEF">
        <w:rPr>
          <w:rFonts w:ascii="Arial" w:hAnsi="Arial" w:cs="Arial"/>
        </w:rPr>
        <w:t xml:space="preserve">), neste ato </w:t>
      </w:r>
      <w:r w:rsidR="001A58C8">
        <w:rPr>
          <w:rFonts w:ascii="Arial" w:hAnsi="Arial" w:cs="Arial"/>
          <w:b/>
        </w:rPr>
        <w:t>5</w:t>
      </w:r>
      <w:r w:rsidR="007D0638" w:rsidRPr="00932BEF">
        <w:rPr>
          <w:rFonts w:ascii="Arial" w:hAnsi="Arial" w:cs="Arial"/>
          <w:b/>
        </w:rPr>
        <w:t>0% (</w:t>
      </w:r>
      <w:r w:rsidR="001A58C8">
        <w:rPr>
          <w:rFonts w:ascii="Arial" w:hAnsi="Arial" w:cs="Arial"/>
          <w:b/>
        </w:rPr>
        <w:t>cinquenta</w:t>
      </w:r>
      <w:r w:rsidR="005917DD">
        <w:rPr>
          <w:rFonts w:ascii="Arial" w:hAnsi="Arial" w:cs="Arial"/>
          <w:b/>
        </w:rPr>
        <w:t xml:space="preserve"> </w:t>
      </w:r>
      <w:r w:rsidR="007D0638" w:rsidRPr="00932BEF">
        <w:rPr>
          <w:rFonts w:ascii="Arial" w:hAnsi="Arial" w:cs="Arial"/>
          <w:b/>
        </w:rPr>
        <w:t>por cento)</w:t>
      </w:r>
      <w:r w:rsidR="007D0638" w:rsidRPr="00932BEF">
        <w:rPr>
          <w:rFonts w:ascii="Arial" w:hAnsi="Arial" w:cs="Arial"/>
        </w:rPr>
        <w:t xml:space="preserve"> </w:t>
      </w:r>
      <w:r w:rsidR="00A10332" w:rsidRPr="00353299">
        <w:rPr>
          <w:rFonts w:ascii="Arial" w:hAnsi="Arial" w:cs="Arial"/>
          <w:bCs/>
        </w:rPr>
        <w:t>do valor de avaliação do bem atualizado pela Tabela Prática do TJSP</w:t>
      </w:r>
      <w:r w:rsidR="0075209D" w:rsidRPr="00353299">
        <w:rPr>
          <w:rFonts w:ascii="Arial" w:hAnsi="Arial" w:cs="Arial"/>
          <w:bCs/>
        </w:rPr>
        <w:t>,</w:t>
      </w:r>
      <w:r w:rsidR="0075209D" w:rsidRPr="00353299">
        <w:rPr>
          <w:rFonts w:ascii="Arial" w:hAnsi="Arial" w:cs="Arial"/>
          <w:b/>
        </w:rPr>
        <w:t xml:space="preserve"> </w:t>
      </w:r>
      <w:r w:rsidR="00D62472" w:rsidRPr="00353299">
        <w:rPr>
          <w:rFonts w:ascii="Arial" w:hAnsi="Arial" w:cs="Arial"/>
        </w:rPr>
        <w:t>o</w:t>
      </w:r>
      <w:r w:rsidR="00323A1E" w:rsidRPr="00353299">
        <w:rPr>
          <w:rFonts w:ascii="Arial" w:hAnsi="Arial" w:cs="Arial"/>
        </w:rPr>
        <w:t xml:space="preserve"> bem</w:t>
      </w:r>
      <w:r w:rsidR="00D62472" w:rsidRPr="00353299">
        <w:rPr>
          <w:rFonts w:ascii="Arial" w:hAnsi="Arial" w:cs="Arial"/>
        </w:rPr>
        <w:t xml:space="preserve"> </w:t>
      </w:r>
      <w:r w:rsidR="00615B68" w:rsidRPr="00353299">
        <w:rPr>
          <w:rFonts w:ascii="Arial" w:hAnsi="Arial" w:cs="Arial"/>
        </w:rPr>
        <w:t>i</w:t>
      </w:r>
      <w:r w:rsidR="00323A1E" w:rsidRPr="00353299">
        <w:rPr>
          <w:rFonts w:ascii="Arial" w:hAnsi="Arial" w:cs="Arial"/>
        </w:rPr>
        <w:t>móvel</w:t>
      </w:r>
      <w:r w:rsidR="00D62472" w:rsidRPr="00353299">
        <w:rPr>
          <w:rFonts w:ascii="Arial" w:hAnsi="Arial" w:cs="Arial"/>
        </w:rPr>
        <w:t xml:space="preserve"> abaixo descrito, conforme condições de venda constante do presente edital.</w:t>
      </w:r>
      <w:r w:rsidR="00E50203">
        <w:rPr>
          <w:rFonts w:ascii="Arial" w:hAnsi="Arial" w:cs="Arial"/>
        </w:rPr>
        <w:t xml:space="preserve"> </w:t>
      </w:r>
    </w:p>
    <w:p w14:paraId="0C6C8DC0" w14:textId="34A710C4" w:rsidR="001A2487" w:rsidRDefault="000F6F6C" w:rsidP="0040448D">
      <w:pPr>
        <w:spacing w:line="360" w:lineRule="auto"/>
        <w:ind w:right="78"/>
        <w:jc w:val="both"/>
        <w:rPr>
          <w:rFonts w:ascii="Arial" w:hAnsi="Arial" w:cs="Arial"/>
          <w:b/>
        </w:rPr>
      </w:pPr>
      <w:r w:rsidRPr="00353299">
        <w:rPr>
          <w:rFonts w:ascii="Arial" w:hAnsi="Arial" w:cs="Arial"/>
          <w:b/>
        </w:rPr>
        <w:t>DO</w:t>
      </w:r>
      <w:r w:rsidR="002C775D" w:rsidRPr="00353299">
        <w:rPr>
          <w:rFonts w:ascii="Arial" w:hAnsi="Arial" w:cs="Arial"/>
          <w:b/>
        </w:rPr>
        <w:t>(</w:t>
      </w:r>
      <w:r w:rsidR="002374F9" w:rsidRPr="00353299">
        <w:rPr>
          <w:rFonts w:ascii="Arial" w:hAnsi="Arial" w:cs="Arial"/>
          <w:b/>
        </w:rPr>
        <w:t>S</w:t>
      </w:r>
      <w:r w:rsidR="002C775D" w:rsidRPr="00353299">
        <w:rPr>
          <w:rFonts w:ascii="Arial" w:hAnsi="Arial" w:cs="Arial"/>
          <w:b/>
        </w:rPr>
        <w:t>)</w:t>
      </w:r>
      <w:r w:rsidR="002374F9" w:rsidRPr="00353299">
        <w:rPr>
          <w:rFonts w:ascii="Arial" w:hAnsi="Arial" w:cs="Arial"/>
          <w:b/>
        </w:rPr>
        <w:t xml:space="preserve"> B</w:t>
      </w:r>
      <w:r w:rsidR="002C775D" w:rsidRPr="00353299">
        <w:rPr>
          <w:rFonts w:ascii="Arial" w:hAnsi="Arial" w:cs="Arial"/>
          <w:b/>
        </w:rPr>
        <w:t>EM(</w:t>
      </w:r>
      <w:r w:rsidR="002374F9" w:rsidRPr="00353299">
        <w:rPr>
          <w:rFonts w:ascii="Arial" w:hAnsi="Arial" w:cs="Arial"/>
          <w:b/>
        </w:rPr>
        <w:t>NS</w:t>
      </w:r>
      <w:r w:rsidR="002C775D" w:rsidRPr="00353299">
        <w:rPr>
          <w:rFonts w:ascii="Arial" w:hAnsi="Arial" w:cs="Arial"/>
          <w:b/>
        </w:rPr>
        <w:t>)</w:t>
      </w:r>
      <w:r w:rsidR="002374F9" w:rsidRPr="00353299">
        <w:rPr>
          <w:rFonts w:ascii="Arial" w:hAnsi="Arial" w:cs="Arial"/>
          <w:b/>
        </w:rPr>
        <w:t xml:space="preserve"> MÓVE</w:t>
      </w:r>
      <w:r w:rsidR="002C775D" w:rsidRPr="00353299">
        <w:rPr>
          <w:rFonts w:ascii="Arial" w:hAnsi="Arial" w:cs="Arial"/>
          <w:b/>
        </w:rPr>
        <w:t>L(</w:t>
      </w:r>
      <w:r w:rsidR="002374F9" w:rsidRPr="00353299">
        <w:rPr>
          <w:rFonts w:ascii="Arial" w:hAnsi="Arial" w:cs="Arial"/>
          <w:b/>
        </w:rPr>
        <w:t>IS</w:t>
      </w:r>
      <w:r w:rsidR="002C775D" w:rsidRPr="00353299">
        <w:rPr>
          <w:rFonts w:ascii="Arial" w:hAnsi="Arial" w:cs="Arial"/>
          <w:b/>
        </w:rPr>
        <w:t>)</w:t>
      </w:r>
      <w:r w:rsidR="00D5037D" w:rsidRPr="00353299">
        <w:rPr>
          <w:rFonts w:ascii="Arial" w:hAnsi="Arial" w:cs="Arial"/>
          <w:b/>
        </w:rPr>
        <w:t>:</w:t>
      </w:r>
      <w:r w:rsidR="002374F9" w:rsidRPr="00353299">
        <w:rPr>
          <w:rFonts w:ascii="Arial" w:hAnsi="Arial" w:cs="Arial"/>
          <w:b/>
        </w:rPr>
        <w:t xml:space="preserve"> </w:t>
      </w:r>
      <w:r w:rsidR="007417C9">
        <w:rPr>
          <w:rFonts w:ascii="Arial" w:hAnsi="Arial" w:cs="Arial"/>
          <w:b/>
        </w:rPr>
        <w:t xml:space="preserve">03 COMPUTADORS, </w:t>
      </w:r>
      <w:r w:rsidR="007417C9" w:rsidRPr="004C7A18">
        <w:rPr>
          <w:rFonts w:ascii="Arial" w:hAnsi="Arial" w:cs="Arial"/>
          <w:bCs/>
        </w:rPr>
        <w:t>sendo 01 Lenovo, 01</w:t>
      </w:r>
      <w:r w:rsidR="0018341D" w:rsidRPr="004C7A18">
        <w:rPr>
          <w:rFonts w:ascii="Arial" w:hAnsi="Arial" w:cs="Arial"/>
          <w:bCs/>
        </w:rPr>
        <w:t xml:space="preserve"> </w:t>
      </w:r>
      <w:proofErr w:type="spellStart"/>
      <w:r w:rsidR="0018341D" w:rsidRPr="004C7A18">
        <w:rPr>
          <w:rFonts w:ascii="Arial" w:hAnsi="Arial" w:cs="Arial"/>
          <w:bCs/>
        </w:rPr>
        <w:t>Qbex</w:t>
      </w:r>
      <w:proofErr w:type="spellEnd"/>
      <w:r w:rsidR="0018341D" w:rsidRPr="004C7A18">
        <w:rPr>
          <w:rFonts w:ascii="Arial" w:hAnsi="Arial" w:cs="Arial"/>
          <w:bCs/>
        </w:rPr>
        <w:t>, 1 HP Pro 3130 MT – avaliados em R$ 600,00 cada</w:t>
      </w:r>
      <w:r w:rsidR="0018341D">
        <w:rPr>
          <w:rFonts w:ascii="Arial" w:hAnsi="Arial" w:cs="Arial"/>
          <w:b/>
        </w:rPr>
        <w:t xml:space="preserve">, 03 MONITORES </w:t>
      </w:r>
      <w:r w:rsidR="0018341D" w:rsidRPr="004C7A18">
        <w:rPr>
          <w:rFonts w:ascii="Arial" w:hAnsi="Arial" w:cs="Arial"/>
          <w:bCs/>
        </w:rPr>
        <w:t>Lenovo DI 969WA – avaliados em R$ 200,00 cada</w:t>
      </w:r>
      <w:r w:rsidR="0018341D">
        <w:rPr>
          <w:rFonts w:ascii="Arial" w:hAnsi="Arial" w:cs="Arial"/>
          <w:b/>
        </w:rPr>
        <w:t xml:space="preserve">, 01 BAIA </w:t>
      </w:r>
      <w:r w:rsidR="004C7A18">
        <w:rPr>
          <w:rFonts w:ascii="Arial" w:hAnsi="Arial" w:cs="Arial"/>
          <w:b/>
        </w:rPr>
        <w:t>DE ATENDIMENTO</w:t>
      </w:r>
      <w:r w:rsidR="0018341D" w:rsidRPr="004C7A18">
        <w:rPr>
          <w:rFonts w:ascii="Arial" w:hAnsi="Arial" w:cs="Arial"/>
          <w:bCs/>
        </w:rPr>
        <w:t xml:space="preserve"> Linea 3 lugares – avaliada em R$ 500,00,</w:t>
      </w:r>
      <w:r w:rsidR="0018341D">
        <w:rPr>
          <w:rFonts w:ascii="Arial" w:hAnsi="Arial" w:cs="Arial"/>
          <w:b/>
        </w:rPr>
        <w:t xml:space="preserve"> 01 BAIA </w:t>
      </w:r>
      <w:r w:rsidR="0018341D" w:rsidRPr="004C7A18">
        <w:rPr>
          <w:rFonts w:ascii="Arial" w:hAnsi="Arial" w:cs="Arial"/>
          <w:bCs/>
        </w:rPr>
        <w:t>atendimento Linea 4 lugares – avaliada em R$ 700,00</w:t>
      </w:r>
      <w:r w:rsidR="0018341D">
        <w:rPr>
          <w:rFonts w:ascii="Arial" w:hAnsi="Arial" w:cs="Arial"/>
          <w:b/>
        </w:rPr>
        <w:t xml:space="preserve">, 2 BAIAS </w:t>
      </w:r>
      <w:r w:rsidR="004C7A18">
        <w:rPr>
          <w:rFonts w:ascii="Arial" w:hAnsi="Arial" w:cs="Arial"/>
          <w:b/>
        </w:rPr>
        <w:t xml:space="preserve">DE ATENDIMENTO </w:t>
      </w:r>
      <w:r w:rsidR="0018341D" w:rsidRPr="004C7A18">
        <w:rPr>
          <w:rFonts w:ascii="Arial" w:hAnsi="Arial" w:cs="Arial"/>
          <w:bCs/>
        </w:rPr>
        <w:t>Linea individual – avaliada em R$</w:t>
      </w:r>
      <w:r w:rsidR="003D59B1" w:rsidRPr="004C7A18">
        <w:rPr>
          <w:rFonts w:ascii="Arial" w:hAnsi="Arial" w:cs="Arial"/>
          <w:bCs/>
        </w:rPr>
        <w:t xml:space="preserve"> 250,00 cada,</w:t>
      </w:r>
      <w:r w:rsidR="003D59B1">
        <w:rPr>
          <w:rFonts w:ascii="Arial" w:hAnsi="Arial" w:cs="Arial"/>
          <w:b/>
        </w:rPr>
        <w:t xml:space="preserve"> 1 R</w:t>
      </w:r>
      <w:r w:rsidR="004C7A18">
        <w:rPr>
          <w:rFonts w:ascii="Arial" w:hAnsi="Arial" w:cs="Arial"/>
          <w:b/>
        </w:rPr>
        <w:t>ACK</w:t>
      </w:r>
      <w:r w:rsidR="003D59B1">
        <w:rPr>
          <w:rFonts w:ascii="Arial" w:hAnsi="Arial" w:cs="Arial"/>
          <w:b/>
        </w:rPr>
        <w:t xml:space="preserve"> </w:t>
      </w:r>
      <w:r w:rsidR="003D59B1" w:rsidRPr="004C7A18">
        <w:rPr>
          <w:rFonts w:ascii="Arial" w:hAnsi="Arial" w:cs="Arial"/>
          <w:bCs/>
        </w:rPr>
        <w:t>para servidor – avaliado em R$ 700,00,</w:t>
      </w:r>
      <w:r w:rsidR="003D59B1">
        <w:rPr>
          <w:rFonts w:ascii="Arial" w:hAnsi="Arial" w:cs="Arial"/>
          <w:b/>
        </w:rPr>
        <w:t xml:space="preserve"> 01 </w:t>
      </w:r>
      <w:r w:rsidR="004C7A18">
        <w:rPr>
          <w:rFonts w:ascii="Arial" w:hAnsi="Arial" w:cs="Arial"/>
          <w:b/>
        </w:rPr>
        <w:t xml:space="preserve">MESA </w:t>
      </w:r>
      <w:r w:rsidR="003D59B1" w:rsidRPr="004C7A18">
        <w:rPr>
          <w:rFonts w:ascii="Arial" w:hAnsi="Arial" w:cs="Arial"/>
          <w:bCs/>
        </w:rPr>
        <w:t>estação de trabalho em L (1,4m x 1,4m) avaliada R$ 350,00,</w:t>
      </w:r>
      <w:r w:rsidR="003D59B1">
        <w:rPr>
          <w:rFonts w:ascii="Arial" w:hAnsi="Arial" w:cs="Arial"/>
          <w:b/>
        </w:rPr>
        <w:t xml:space="preserve"> 03 </w:t>
      </w:r>
      <w:r w:rsidR="004C7A18">
        <w:rPr>
          <w:rFonts w:ascii="Arial" w:hAnsi="Arial" w:cs="Arial"/>
          <w:b/>
        </w:rPr>
        <w:t xml:space="preserve">MESA </w:t>
      </w:r>
      <w:r w:rsidR="003D59B1" w:rsidRPr="00E070CB">
        <w:rPr>
          <w:rFonts w:ascii="Arial" w:hAnsi="Arial" w:cs="Arial"/>
          <w:bCs/>
        </w:rPr>
        <w:t>estação de trabalho em L (1,2m x 1,2m)</w:t>
      </w:r>
      <w:r w:rsidR="007137A0" w:rsidRPr="00E070CB">
        <w:rPr>
          <w:rFonts w:ascii="Arial" w:hAnsi="Arial" w:cs="Arial"/>
          <w:bCs/>
        </w:rPr>
        <w:t xml:space="preserve"> -</w:t>
      </w:r>
      <w:r w:rsidR="003D59B1" w:rsidRPr="00E070CB">
        <w:rPr>
          <w:rFonts w:ascii="Arial" w:hAnsi="Arial" w:cs="Arial"/>
          <w:bCs/>
        </w:rPr>
        <w:t xml:space="preserve"> avaliadas R$ 300,00,</w:t>
      </w:r>
      <w:r w:rsidR="003D59B1">
        <w:rPr>
          <w:rFonts w:ascii="Arial" w:hAnsi="Arial" w:cs="Arial"/>
          <w:b/>
        </w:rPr>
        <w:t xml:space="preserve"> 1 </w:t>
      </w:r>
      <w:r w:rsidR="004C7A18">
        <w:rPr>
          <w:rFonts w:ascii="Arial" w:hAnsi="Arial" w:cs="Arial"/>
          <w:b/>
        </w:rPr>
        <w:t xml:space="preserve">MESA </w:t>
      </w:r>
      <w:r w:rsidR="003D59B1" w:rsidRPr="00E070CB">
        <w:rPr>
          <w:rFonts w:ascii="Arial" w:hAnsi="Arial" w:cs="Arial"/>
          <w:bCs/>
        </w:rPr>
        <w:t xml:space="preserve">estação de trabalho (1,6m x 1,4m) – avaliada em R$ 200,00, </w:t>
      </w:r>
      <w:r w:rsidR="003D59B1">
        <w:rPr>
          <w:rFonts w:ascii="Arial" w:hAnsi="Arial" w:cs="Arial"/>
          <w:b/>
        </w:rPr>
        <w:t>01 A</w:t>
      </w:r>
      <w:r w:rsidR="004C7A18">
        <w:rPr>
          <w:rFonts w:ascii="Arial" w:hAnsi="Arial" w:cs="Arial"/>
          <w:b/>
        </w:rPr>
        <w:t>RMÁRIO</w:t>
      </w:r>
      <w:r w:rsidR="003D59B1">
        <w:rPr>
          <w:rFonts w:ascii="Arial" w:hAnsi="Arial" w:cs="Arial"/>
          <w:b/>
        </w:rPr>
        <w:t xml:space="preserve"> </w:t>
      </w:r>
      <w:r w:rsidR="003D59B1" w:rsidRPr="00E070CB">
        <w:rPr>
          <w:rFonts w:ascii="Arial" w:hAnsi="Arial" w:cs="Arial"/>
          <w:bCs/>
        </w:rPr>
        <w:t>pequeno cor azul (0.80m x 0,50m) – avaliado em 150,00,</w:t>
      </w:r>
      <w:r w:rsidR="003D59B1">
        <w:rPr>
          <w:rFonts w:ascii="Arial" w:hAnsi="Arial" w:cs="Arial"/>
          <w:b/>
        </w:rPr>
        <w:t xml:space="preserve"> 15 </w:t>
      </w:r>
      <w:r w:rsidR="004C7A18">
        <w:rPr>
          <w:rFonts w:ascii="Arial" w:hAnsi="Arial" w:cs="Arial"/>
          <w:b/>
        </w:rPr>
        <w:t>CADEIRAS</w:t>
      </w:r>
      <w:r w:rsidR="003D59B1">
        <w:rPr>
          <w:rFonts w:ascii="Arial" w:hAnsi="Arial" w:cs="Arial"/>
          <w:b/>
        </w:rPr>
        <w:t xml:space="preserve"> </w:t>
      </w:r>
      <w:r w:rsidR="003D59B1" w:rsidRPr="00E070CB">
        <w:rPr>
          <w:rFonts w:ascii="Arial" w:hAnsi="Arial" w:cs="Arial"/>
          <w:bCs/>
        </w:rPr>
        <w:t xml:space="preserve">giratórias cinza sem apoio para braço – avaliada R$ 70,00 cada; </w:t>
      </w:r>
      <w:r w:rsidR="003D59B1">
        <w:rPr>
          <w:rFonts w:ascii="Arial" w:hAnsi="Arial" w:cs="Arial"/>
          <w:b/>
        </w:rPr>
        <w:t xml:space="preserve">02 </w:t>
      </w:r>
      <w:r w:rsidR="004C7A18">
        <w:rPr>
          <w:rFonts w:ascii="Arial" w:hAnsi="Arial" w:cs="Arial"/>
          <w:b/>
        </w:rPr>
        <w:t>CADEIRAS</w:t>
      </w:r>
      <w:r w:rsidR="003D59B1">
        <w:rPr>
          <w:rFonts w:ascii="Arial" w:hAnsi="Arial" w:cs="Arial"/>
          <w:b/>
        </w:rPr>
        <w:t xml:space="preserve"> </w:t>
      </w:r>
      <w:r w:rsidR="003D59B1" w:rsidRPr="00E070CB">
        <w:rPr>
          <w:rFonts w:ascii="Arial" w:hAnsi="Arial" w:cs="Arial"/>
          <w:bCs/>
        </w:rPr>
        <w:t>giratórias cinza sem apoio para braç</w:t>
      </w:r>
      <w:r w:rsidR="004C7A18" w:rsidRPr="00E070CB">
        <w:rPr>
          <w:rFonts w:ascii="Arial" w:hAnsi="Arial" w:cs="Arial"/>
          <w:bCs/>
        </w:rPr>
        <w:t>o e</w:t>
      </w:r>
      <w:r w:rsidR="007137A0" w:rsidRPr="00E070CB">
        <w:rPr>
          <w:rFonts w:ascii="Arial" w:hAnsi="Arial" w:cs="Arial"/>
          <w:bCs/>
        </w:rPr>
        <w:t xml:space="preserve"> encosto alto – avaliadas em R$ 170,00 cada,</w:t>
      </w:r>
      <w:r w:rsidR="007137A0">
        <w:rPr>
          <w:rFonts w:ascii="Arial" w:hAnsi="Arial" w:cs="Arial"/>
          <w:b/>
        </w:rPr>
        <w:t xml:space="preserve"> 06 </w:t>
      </w:r>
      <w:r w:rsidR="004C7A18">
        <w:rPr>
          <w:rFonts w:ascii="Arial" w:hAnsi="Arial" w:cs="Arial"/>
          <w:b/>
        </w:rPr>
        <w:t>CADEIRAS</w:t>
      </w:r>
      <w:r w:rsidR="007137A0">
        <w:rPr>
          <w:rFonts w:ascii="Arial" w:hAnsi="Arial" w:cs="Arial"/>
          <w:b/>
        </w:rPr>
        <w:t xml:space="preserve"> </w:t>
      </w:r>
      <w:r w:rsidR="007137A0" w:rsidRPr="00E070CB">
        <w:rPr>
          <w:rFonts w:ascii="Arial" w:hAnsi="Arial" w:cs="Arial"/>
          <w:bCs/>
        </w:rPr>
        <w:t>cinza com apoio para braços – avaliadas em R$ 140,00 cada,</w:t>
      </w:r>
      <w:r w:rsidR="007137A0">
        <w:rPr>
          <w:rFonts w:ascii="Arial" w:hAnsi="Arial" w:cs="Arial"/>
          <w:b/>
        </w:rPr>
        <w:t xml:space="preserve"> 1 </w:t>
      </w:r>
      <w:r w:rsidR="004C7A18">
        <w:rPr>
          <w:rFonts w:ascii="Arial" w:hAnsi="Arial" w:cs="Arial"/>
          <w:b/>
        </w:rPr>
        <w:t>BALCÃO</w:t>
      </w:r>
      <w:r w:rsidR="007137A0">
        <w:rPr>
          <w:rFonts w:ascii="Arial" w:hAnsi="Arial" w:cs="Arial"/>
          <w:b/>
        </w:rPr>
        <w:t xml:space="preserve"> para recepção – avaliado em R$ 400,00, 1 </w:t>
      </w:r>
      <w:r w:rsidR="004C7A18">
        <w:rPr>
          <w:rFonts w:ascii="Arial" w:hAnsi="Arial" w:cs="Arial"/>
          <w:b/>
        </w:rPr>
        <w:t>LONGARINA</w:t>
      </w:r>
      <w:r w:rsidR="003B1205">
        <w:rPr>
          <w:rFonts w:ascii="Arial" w:hAnsi="Arial" w:cs="Arial"/>
          <w:b/>
        </w:rPr>
        <w:t xml:space="preserve"> três lugares – </w:t>
      </w:r>
      <w:r w:rsidR="003B1205" w:rsidRPr="00E070CB">
        <w:rPr>
          <w:rFonts w:ascii="Arial" w:hAnsi="Arial" w:cs="Arial"/>
          <w:bCs/>
        </w:rPr>
        <w:t>avaliada em R$ 250,00</w:t>
      </w:r>
      <w:r w:rsidR="00E070CB">
        <w:rPr>
          <w:rFonts w:ascii="Arial" w:hAnsi="Arial" w:cs="Arial"/>
          <w:bCs/>
        </w:rPr>
        <w:t>,</w:t>
      </w:r>
      <w:r w:rsidR="003B1205">
        <w:rPr>
          <w:rFonts w:ascii="Arial" w:hAnsi="Arial" w:cs="Arial"/>
          <w:b/>
        </w:rPr>
        <w:t xml:space="preserve"> 4 </w:t>
      </w:r>
      <w:r w:rsidR="004C7A18">
        <w:rPr>
          <w:rFonts w:ascii="Arial" w:hAnsi="Arial" w:cs="Arial"/>
          <w:b/>
        </w:rPr>
        <w:t>ARMÁRIO</w:t>
      </w:r>
      <w:r w:rsidR="003B1205">
        <w:rPr>
          <w:rFonts w:ascii="Arial" w:hAnsi="Arial" w:cs="Arial"/>
          <w:b/>
        </w:rPr>
        <w:t xml:space="preserve"> </w:t>
      </w:r>
      <w:r w:rsidR="003B1205" w:rsidRPr="00E070CB">
        <w:rPr>
          <w:rFonts w:ascii="Arial" w:hAnsi="Arial" w:cs="Arial"/>
          <w:bCs/>
        </w:rPr>
        <w:t xml:space="preserve">em madeira, cor cinza </w:t>
      </w:r>
      <w:proofErr w:type="spellStart"/>
      <w:r w:rsidR="003B1205" w:rsidRPr="00E070CB">
        <w:rPr>
          <w:rFonts w:ascii="Arial" w:hAnsi="Arial" w:cs="Arial"/>
          <w:bCs/>
        </w:rPr>
        <w:t>Distoltec</w:t>
      </w:r>
      <w:proofErr w:type="spellEnd"/>
      <w:r w:rsidR="003B1205" w:rsidRPr="00E070CB">
        <w:rPr>
          <w:rFonts w:ascii="Arial" w:hAnsi="Arial" w:cs="Arial"/>
          <w:bCs/>
        </w:rPr>
        <w:t xml:space="preserve"> (2,1mx 0,5m x 0,5m) – avaliado em R$ 400,00 cada,</w:t>
      </w:r>
      <w:r w:rsidR="003B1205">
        <w:rPr>
          <w:rFonts w:ascii="Arial" w:hAnsi="Arial" w:cs="Arial"/>
          <w:b/>
        </w:rPr>
        <w:t xml:space="preserve"> 1 </w:t>
      </w:r>
      <w:r w:rsidR="004C7A18">
        <w:rPr>
          <w:rFonts w:ascii="Arial" w:hAnsi="Arial" w:cs="Arial"/>
          <w:b/>
        </w:rPr>
        <w:t>MESA</w:t>
      </w:r>
      <w:r w:rsidR="003B1205">
        <w:rPr>
          <w:rFonts w:ascii="Arial" w:hAnsi="Arial" w:cs="Arial"/>
          <w:b/>
        </w:rPr>
        <w:t xml:space="preserve"> </w:t>
      </w:r>
      <w:r w:rsidR="00E070CB">
        <w:rPr>
          <w:rFonts w:ascii="Arial" w:hAnsi="Arial" w:cs="Arial"/>
          <w:b/>
        </w:rPr>
        <w:t>DE REUNIÃO</w:t>
      </w:r>
      <w:r w:rsidR="003B1205">
        <w:rPr>
          <w:rFonts w:ascii="Arial" w:hAnsi="Arial" w:cs="Arial"/>
          <w:b/>
        </w:rPr>
        <w:t xml:space="preserve"> </w:t>
      </w:r>
      <w:r w:rsidR="003B1205" w:rsidRPr="00E070CB">
        <w:rPr>
          <w:rFonts w:ascii="Arial" w:hAnsi="Arial" w:cs="Arial"/>
          <w:bCs/>
        </w:rPr>
        <w:t xml:space="preserve">em madeira com extremidades formato de </w:t>
      </w:r>
      <w:proofErr w:type="spellStart"/>
      <w:r w:rsidR="003B1205" w:rsidRPr="00E070CB">
        <w:rPr>
          <w:rFonts w:ascii="Arial" w:hAnsi="Arial" w:cs="Arial"/>
          <w:bCs/>
        </w:rPr>
        <w:t>semi</w:t>
      </w:r>
      <w:proofErr w:type="spellEnd"/>
      <w:r w:rsidR="003B1205" w:rsidRPr="00E070CB">
        <w:rPr>
          <w:rFonts w:ascii="Arial" w:hAnsi="Arial" w:cs="Arial"/>
          <w:bCs/>
        </w:rPr>
        <w:t xml:space="preserve"> círculo (2,0m x 0,90m) – avaliada em R$ 450,00,</w:t>
      </w:r>
      <w:r w:rsidR="003B1205">
        <w:rPr>
          <w:rFonts w:ascii="Arial" w:hAnsi="Arial" w:cs="Arial"/>
          <w:b/>
        </w:rPr>
        <w:t xml:space="preserve"> </w:t>
      </w:r>
      <w:r w:rsidR="004C7A18">
        <w:rPr>
          <w:rFonts w:ascii="Arial" w:hAnsi="Arial" w:cs="Arial"/>
          <w:b/>
        </w:rPr>
        <w:t xml:space="preserve">4 VENTILADORES </w:t>
      </w:r>
      <w:r w:rsidR="004C7A18" w:rsidRPr="00E070CB">
        <w:rPr>
          <w:rFonts w:ascii="Arial" w:hAnsi="Arial" w:cs="Arial"/>
          <w:bCs/>
        </w:rPr>
        <w:t>Mondial – avaliado em R$ 120,00 cada,</w:t>
      </w:r>
      <w:r w:rsidR="004C7A18">
        <w:rPr>
          <w:rFonts w:ascii="Arial" w:hAnsi="Arial" w:cs="Arial"/>
          <w:b/>
        </w:rPr>
        <w:t xml:space="preserve"> 1 FORNO MICRO-ONDAS </w:t>
      </w:r>
      <w:r w:rsidR="004C7A18" w:rsidRPr="00E070CB">
        <w:rPr>
          <w:rFonts w:ascii="Arial" w:hAnsi="Arial" w:cs="Arial"/>
          <w:bCs/>
        </w:rPr>
        <w:t>Philco PM026 inox – avaliado em R$ 350,00;</w:t>
      </w:r>
      <w:r w:rsidR="004C7A18">
        <w:rPr>
          <w:rFonts w:ascii="Arial" w:hAnsi="Arial" w:cs="Arial"/>
          <w:b/>
        </w:rPr>
        <w:t xml:space="preserve"> 01 GELADEIRA </w:t>
      </w:r>
      <w:r w:rsidR="004C7A18" w:rsidRPr="00E070CB">
        <w:rPr>
          <w:rFonts w:ascii="Arial" w:hAnsi="Arial" w:cs="Arial"/>
          <w:bCs/>
        </w:rPr>
        <w:t>Electrolux RE 26 Super – avaliada em R$ 700,00.</w:t>
      </w:r>
      <w:r w:rsidR="004C7A18">
        <w:rPr>
          <w:rFonts w:ascii="Arial" w:hAnsi="Arial" w:cs="Arial"/>
          <w:b/>
        </w:rPr>
        <w:t xml:space="preserve"> Todos os bens penhorados encontram-se em regular estado de conservação</w:t>
      </w:r>
      <w:r w:rsidR="001A2487">
        <w:rPr>
          <w:rFonts w:ascii="Arial" w:hAnsi="Arial" w:cs="Arial"/>
          <w:bCs/>
        </w:rPr>
        <w:t xml:space="preserve">. </w:t>
      </w:r>
      <w:r w:rsidR="003D10D6" w:rsidRPr="00744275">
        <w:rPr>
          <w:rFonts w:ascii="Arial" w:hAnsi="Arial" w:cs="Arial"/>
          <w:b/>
        </w:rPr>
        <w:t>Valores serão devidamente atualizados na data de alienação.</w:t>
      </w:r>
    </w:p>
    <w:p w14:paraId="7F6E92FF" w14:textId="77777777" w:rsidR="001A2487" w:rsidRDefault="001A2487" w:rsidP="001A2487">
      <w:pPr>
        <w:jc w:val="both"/>
        <w:rPr>
          <w:rFonts w:ascii="Arial" w:hAnsi="Arial" w:cs="Arial"/>
          <w:b/>
          <w:bCs/>
        </w:rPr>
      </w:pPr>
    </w:p>
    <w:p w14:paraId="65161A36" w14:textId="500A4D47" w:rsidR="005624E2" w:rsidRDefault="00CB3A37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Pr="00353299">
        <w:rPr>
          <w:rFonts w:ascii="Arial" w:hAnsi="Arial" w:cs="Arial"/>
          <w:b/>
          <w:bCs/>
        </w:rPr>
        <w:t>ADASTRO:</w:t>
      </w:r>
      <w:r>
        <w:rPr>
          <w:rFonts w:ascii="Arial" w:hAnsi="Arial" w:cs="Arial"/>
          <w:bCs/>
        </w:rPr>
        <w:t xml:space="preserve"> O</w:t>
      </w:r>
      <w:r w:rsidRPr="00353299">
        <w:rPr>
          <w:rFonts w:ascii="Arial" w:hAnsi="Arial" w:cs="Arial"/>
          <w:bCs/>
        </w:rPr>
        <w:t xml:space="preserve"> interessado</w:t>
      </w:r>
      <w:r>
        <w:rPr>
          <w:rFonts w:ascii="Arial" w:hAnsi="Arial" w:cs="Arial"/>
          <w:bCs/>
        </w:rPr>
        <w:t xml:space="preserve"> deverá</w:t>
      </w:r>
      <w:r w:rsidRPr="00353299">
        <w:rPr>
          <w:rFonts w:ascii="Arial" w:hAnsi="Arial" w:cs="Arial"/>
          <w:bCs/>
        </w:rPr>
        <w:t xml:space="preserve"> f</w:t>
      </w:r>
      <w:r>
        <w:rPr>
          <w:rFonts w:ascii="Arial" w:hAnsi="Arial" w:cs="Arial"/>
          <w:bCs/>
        </w:rPr>
        <w:t>azer o cadastro prévio no</w:t>
      </w:r>
      <w:r>
        <w:rPr>
          <w:rFonts w:ascii="Arial" w:hAnsi="Arial" w:cs="Arial"/>
        </w:rPr>
        <w:t xml:space="preserve"> </w:t>
      </w:r>
      <w:r w:rsidRPr="00353299">
        <w:rPr>
          <w:rFonts w:ascii="Arial" w:hAnsi="Arial" w:cs="Arial"/>
        </w:rPr>
        <w:t>portal de leilões on-line (</w:t>
      </w:r>
      <w:hyperlink r:id="rId9" w:history="1">
        <w:r w:rsidRPr="00353299">
          <w:rPr>
            <w:rStyle w:val="Hyperlink"/>
            <w:rFonts w:ascii="Arial" w:hAnsi="Arial" w:cs="Arial"/>
          </w:rPr>
          <w:t>www.arenaleilao.com.br</w:t>
        </w:r>
      </w:hyperlink>
      <w:r w:rsidRPr="00353299">
        <w:rPr>
          <w:rFonts w:ascii="Arial" w:hAnsi="Arial" w:cs="Arial"/>
        </w:rPr>
        <w:t>)</w:t>
      </w:r>
      <w:r w:rsidRPr="00353299">
        <w:rPr>
          <w:rFonts w:ascii="Arial" w:hAnsi="Arial" w:cs="Arial"/>
          <w:bCs/>
        </w:rPr>
        <w:t xml:space="preserve"> com todos os documentos exigidos</w:t>
      </w:r>
      <w:r>
        <w:rPr>
          <w:rFonts w:ascii="Arial" w:hAnsi="Arial" w:cs="Arial"/>
          <w:bCs/>
        </w:rPr>
        <w:t>. Observado, ainda, o</w:t>
      </w:r>
      <w:r w:rsidRPr="00353299">
        <w:rPr>
          <w:rFonts w:ascii="Arial" w:hAnsi="Arial" w:cs="Arial"/>
          <w:bCs/>
        </w:rPr>
        <w:t xml:space="preserve"> prazo de</w:t>
      </w:r>
      <w:r>
        <w:rPr>
          <w:rFonts w:ascii="Arial" w:hAnsi="Arial" w:cs="Arial"/>
          <w:bCs/>
        </w:rPr>
        <w:t xml:space="preserve"> até</w:t>
      </w:r>
      <w:r w:rsidRPr="00353299">
        <w:rPr>
          <w:rFonts w:ascii="Arial" w:hAnsi="Arial" w:cs="Arial"/>
          <w:bCs/>
        </w:rPr>
        <w:t xml:space="preserve"> 72 horas</w:t>
      </w:r>
      <w:r>
        <w:rPr>
          <w:rFonts w:ascii="Arial" w:hAnsi="Arial" w:cs="Arial"/>
          <w:bCs/>
        </w:rPr>
        <w:t xml:space="preserve"> para</w:t>
      </w:r>
      <w:r w:rsidRPr="003532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conferência dos documentos e liberação do cadastro, prazo contados </w:t>
      </w:r>
      <w:r w:rsidRPr="00353299">
        <w:rPr>
          <w:rFonts w:ascii="Arial" w:hAnsi="Arial" w:cs="Arial"/>
          <w:bCs/>
        </w:rPr>
        <w:t xml:space="preserve">após o recebimento de todos os </w:t>
      </w:r>
      <w:r w:rsidRPr="00353299">
        <w:rPr>
          <w:rFonts w:ascii="Arial" w:hAnsi="Arial" w:cs="Arial"/>
          <w:bCs/>
        </w:rPr>
        <w:lastRenderedPageBreak/>
        <w:t xml:space="preserve">documentos exigidos no portal. No caso de processos judiciais em que o interessado seja parte, deverá o mesmo apresentar a Certidão de Objeto e Pé dos referidos processos, podendo o cadastro ser negado após as devidas consultas juntos aos órgãos competentes.  </w:t>
      </w:r>
    </w:p>
    <w:p w14:paraId="235CCD8F" w14:textId="77777777" w:rsidR="005624E2" w:rsidRDefault="005624E2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</w:p>
    <w:p w14:paraId="31B292BC" w14:textId="77777777" w:rsidR="005624E2" w:rsidRDefault="00363594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353299">
        <w:rPr>
          <w:rFonts w:ascii="Arial" w:hAnsi="Arial" w:cs="Arial"/>
          <w:b/>
          <w:bCs/>
        </w:rPr>
        <w:t>PAGAMENTO e RECIBO DE ARREMATAÇÃO</w:t>
      </w:r>
      <w:r w:rsidR="006E02C9" w:rsidRPr="00353299">
        <w:rPr>
          <w:rFonts w:ascii="Arial" w:hAnsi="Arial" w:cs="Arial"/>
          <w:bCs/>
        </w:rPr>
        <w:t xml:space="preserve">: </w:t>
      </w:r>
      <w:r w:rsidRPr="00353299">
        <w:rPr>
          <w:rFonts w:ascii="Arial" w:hAnsi="Arial" w:cs="Arial"/>
          <w:bCs/>
        </w:rPr>
        <w:t>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preço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do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be</w:t>
      </w:r>
      <w:r w:rsidR="000D2291" w:rsidRPr="00353299">
        <w:rPr>
          <w:rFonts w:ascii="Arial" w:hAnsi="Arial" w:cs="Arial"/>
          <w:bCs/>
        </w:rPr>
        <w:t>m(</w:t>
      </w:r>
      <w:proofErr w:type="spellStart"/>
      <w:r w:rsidRPr="00353299">
        <w:rPr>
          <w:rFonts w:ascii="Arial" w:hAnsi="Arial" w:cs="Arial"/>
          <w:bCs/>
        </w:rPr>
        <w:t>ns</w:t>
      </w:r>
      <w:proofErr w:type="spellEnd"/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arrematado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dever</w:t>
      </w:r>
      <w:r w:rsidR="000D2291" w:rsidRPr="00353299">
        <w:rPr>
          <w:rFonts w:ascii="Arial" w:hAnsi="Arial" w:cs="Arial"/>
          <w:bCs/>
        </w:rPr>
        <w:t>á(</w:t>
      </w:r>
      <w:proofErr w:type="spellStart"/>
      <w:r w:rsidRPr="00353299">
        <w:rPr>
          <w:rFonts w:ascii="Arial" w:hAnsi="Arial" w:cs="Arial"/>
          <w:bCs/>
        </w:rPr>
        <w:t>ão</w:t>
      </w:r>
      <w:proofErr w:type="spellEnd"/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ser depositado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através de guia de depósito judicial no prazo de 24 horas da realização do leilão. Em até 5 horas após o encerramento do Leilão, cada arrematante receberá um e-mail com instruções para depósito </w:t>
      </w:r>
      <w:r w:rsidR="000D2291" w:rsidRPr="00353299">
        <w:rPr>
          <w:rFonts w:ascii="Arial" w:hAnsi="Arial" w:cs="Arial"/>
          <w:bCs/>
        </w:rPr>
        <w:t>–</w:t>
      </w:r>
      <w:r w:rsidRPr="00353299">
        <w:rPr>
          <w:rFonts w:ascii="Arial" w:hAnsi="Arial" w:cs="Arial"/>
          <w:bCs/>
        </w:rPr>
        <w:t xml:space="preserve"> recomenda</w:t>
      </w:r>
      <w:r w:rsidR="000D2291" w:rsidRPr="00353299">
        <w:rPr>
          <w:rFonts w:ascii="Arial" w:hAnsi="Arial" w:cs="Arial"/>
          <w:bCs/>
        </w:rPr>
        <w:t>-se</w:t>
      </w:r>
      <w:r w:rsidRPr="00353299">
        <w:rPr>
          <w:rFonts w:ascii="Arial" w:hAnsi="Arial" w:cs="Arial"/>
          <w:bCs/>
        </w:rPr>
        <w:t xml:space="preserve"> esperar o recebimento deste e-mail antes de efetuar o depósito. Decorridos o prazo sem que arrematante tenha realizado o depósito, tal informação será encaminhada ao MM. Juízo competente para a aplicação das medidas legais cabíveis. Se o credor optar pela não adjudicação (art. 876 CPC), participará das hastas públicas e pregões, na forma da lei e igualdade de condições, dispensando-se a exibição do preço, até o valor atualizado do débito, mas se o valor exceder ao seu crédito, depositará, dentro</w:t>
      </w:r>
      <w:r w:rsidRPr="00363594">
        <w:rPr>
          <w:rFonts w:ascii="Arial" w:hAnsi="Arial" w:cs="Arial"/>
          <w:bCs/>
        </w:rPr>
        <w:t xml:space="preserve"> de 3 (três) dias, a diferença, sob pena de tornar-se sem efeito a arrematação</w:t>
      </w:r>
      <w:r w:rsidR="00CB3A37">
        <w:rPr>
          <w:rFonts w:ascii="Arial" w:hAnsi="Arial" w:cs="Arial"/>
          <w:bCs/>
        </w:rPr>
        <w:t xml:space="preserve"> </w:t>
      </w:r>
      <w:r w:rsidRPr="00363594">
        <w:rPr>
          <w:rFonts w:ascii="Arial" w:hAnsi="Arial" w:cs="Arial"/>
          <w:bCs/>
        </w:rPr>
        <w:t xml:space="preserve">deverá também o credor pagar o valor da comissão ao leiloeiro, que não será considerada despesa processual. </w:t>
      </w:r>
      <w:r w:rsidRPr="00363594">
        <w:rPr>
          <w:rFonts w:ascii="Arial" w:hAnsi="Arial" w:cs="Arial"/>
          <w:b/>
          <w:bCs/>
        </w:rPr>
        <w:t>DO PAGAMENTO À VISTA:</w:t>
      </w:r>
      <w:r w:rsidR="00434743">
        <w:rPr>
          <w:rFonts w:ascii="Arial" w:hAnsi="Arial" w:cs="Arial"/>
          <w:bCs/>
        </w:rPr>
        <w:t xml:space="preserve"> </w:t>
      </w:r>
      <w:r w:rsidRPr="00363594">
        <w:rPr>
          <w:rFonts w:ascii="Arial" w:hAnsi="Arial" w:cs="Arial"/>
          <w:bCs/>
        </w:rPr>
        <w:t>O lance à vista sempre prevalecerá sobre as propostas de pagamento parcelado (artigo 895, §</w:t>
      </w:r>
      <w:r w:rsidR="0026517A">
        <w:rPr>
          <w:rFonts w:ascii="Arial" w:hAnsi="Arial" w:cs="Arial"/>
          <w:bCs/>
        </w:rPr>
        <w:t xml:space="preserve"> </w:t>
      </w:r>
      <w:r w:rsidR="00880423">
        <w:rPr>
          <w:rFonts w:ascii="Arial" w:hAnsi="Arial" w:cs="Arial"/>
          <w:bCs/>
        </w:rPr>
        <w:t xml:space="preserve">7°, CPC). </w:t>
      </w:r>
    </w:p>
    <w:p w14:paraId="6A1222AF" w14:textId="3B98A797" w:rsidR="00940745" w:rsidRDefault="00363594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353299">
        <w:rPr>
          <w:rFonts w:ascii="Arial" w:hAnsi="Arial" w:cs="Arial"/>
          <w:b/>
          <w:bCs/>
        </w:rPr>
        <w:t>DOS LANCES:</w:t>
      </w:r>
      <w:r w:rsidRPr="00353299">
        <w:rPr>
          <w:rFonts w:ascii="Arial" w:hAnsi="Arial" w:cs="Arial"/>
          <w:bCs/>
        </w:rPr>
        <w:t xml:space="preserve"> O arrematante deverá oferecer lance através do sítio eletrônico “</w:t>
      </w:r>
      <w:hyperlink r:id="rId10" w:history="1">
        <w:r w:rsidR="00487A9F" w:rsidRPr="00353299">
          <w:rPr>
            <w:rStyle w:val="Hyperlink"/>
            <w:rFonts w:ascii="Arial" w:hAnsi="Arial" w:cs="Arial"/>
            <w:bCs/>
          </w:rPr>
          <w:t>www.arenaleilão.com.br</w:t>
        </w:r>
      </w:hyperlink>
      <w:r w:rsidRPr="00353299">
        <w:rPr>
          <w:rFonts w:ascii="Arial" w:hAnsi="Arial" w:cs="Arial"/>
          <w:bCs/>
        </w:rPr>
        <w:t>” em qualquer momento após abertura dos lances, sob pena de nulidade da proposta de arrematação. Fica vedada o cadastramento e participação dos agentes ele</w:t>
      </w:r>
      <w:r w:rsidR="005D15E9" w:rsidRPr="00353299">
        <w:rPr>
          <w:rFonts w:ascii="Arial" w:hAnsi="Arial" w:cs="Arial"/>
          <w:bCs/>
        </w:rPr>
        <w:t>ncados no artigo 890 do CPC</w:t>
      </w:r>
      <w:r w:rsidRPr="00353299">
        <w:rPr>
          <w:rFonts w:ascii="Arial" w:hAnsi="Arial" w:cs="Arial"/>
          <w:bCs/>
        </w:rPr>
        <w:t>.</w:t>
      </w:r>
      <w:r w:rsidRPr="00363594">
        <w:rPr>
          <w:rFonts w:ascii="Arial" w:hAnsi="Arial" w:cs="Arial"/>
          <w:bCs/>
        </w:rPr>
        <w:t xml:space="preserve"> </w:t>
      </w:r>
    </w:p>
    <w:p w14:paraId="54C97D72" w14:textId="77777777" w:rsidR="00940745" w:rsidRDefault="00D6247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434B">
        <w:rPr>
          <w:rFonts w:ascii="Arial" w:hAnsi="Arial" w:cs="Arial"/>
          <w:b/>
          <w:bCs/>
        </w:rPr>
        <w:t>COMISSÃO DO LEILOEIRO</w:t>
      </w:r>
      <w:r w:rsidRPr="001E434B">
        <w:rPr>
          <w:rFonts w:ascii="Arial" w:hAnsi="Arial" w:cs="Arial"/>
        </w:rPr>
        <w:t xml:space="preserve">: </w:t>
      </w:r>
      <w:r w:rsidR="006F46C0" w:rsidRPr="001E434B">
        <w:rPr>
          <w:rFonts w:ascii="Arial" w:hAnsi="Arial" w:cs="Arial"/>
        </w:rPr>
        <w:t xml:space="preserve">O arrematante deverá pagar ao leiloeiro, a título de comissão, o valor correspondente a 5% (cinco por cento) do preço da arrematação, caso haja desistência do leilão, ou acordo extrajudicial, antes do início do leilão, a parte devedora arcará com os custos do edital e outros </w:t>
      </w:r>
      <w:r w:rsidR="006F46C0" w:rsidRPr="001E434B">
        <w:rPr>
          <w:rFonts w:ascii="Arial" w:hAnsi="Arial" w:cs="Arial"/>
        </w:rPr>
        <w:lastRenderedPageBreak/>
        <w:t xml:space="preserve">referentes à divulgação desde que devidamente comprovados pela empresa gestora. Caso isso ocorra depois de iniciado o leilão, além dos custos, arcará a parte </w:t>
      </w:r>
      <w:r w:rsidR="006F46C0" w:rsidRPr="007B1965">
        <w:rPr>
          <w:rFonts w:ascii="Arial" w:hAnsi="Arial" w:cs="Arial"/>
        </w:rPr>
        <w:t>devedora com 2,5% (dois e meio por cento), sobre o valor da avaliação do bem, conforme as alterações do provimento CSM 2319/15 e Resolução 236/2016 do CNJ, art.</w:t>
      </w:r>
      <w:r w:rsidR="003725E8">
        <w:rPr>
          <w:rFonts w:ascii="Arial" w:hAnsi="Arial" w:cs="Arial"/>
        </w:rPr>
        <w:t xml:space="preserve"> </w:t>
      </w:r>
      <w:r w:rsidR="006F46C0" w:rsidRPr="007B1965">
        <w:rPr>
          <w:rFonts w:ascii="Arial" w:hAnsi="Arial" w:cs="Arial"/>
        </w:rPr>
        <w:t xml:space="preserve">7º </w:t>
      </w:r>
      <w:r w:rsidR="00DD7E4F">
        <w:rPr>
          <w:rFonts w:ascii="Arial" w:hAnsi="Arial" w:cs="Arial"/>
        </w:rPr>
        <w:t>§</w:t>
      </w:r>
      <w:r w:rsidR="006F46C0" w:rsidRPr="007B1965">
        <w:rPr>
          <w:rFonts w:ascii="Arial" w:hAnsi="Arial" w:cs="Arial"/>
        </w:rPr>
        <w:t xml:space="preserve"> 3º.</w:t>
      </w:r>
      <w:r w:rsidR="00930E6C">
        <w:rPr>
          <w:rFonts w:ascii="Arial" w:hAnsi="Arial" w:cs="Arial"/>
        </w:rPr>
        <w:t xml:space="preserve"> </w:t>
      </w:r>
    </w:p>
    <w:p w14:paraId="00B53BB5" w14:textId="77777777" w:rsidR="0047777D" w:rsidRDefault="000474B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53299">
        <w:rPr>
          <w:rFonts w:ascii="Arial" w:hAnsi="Arial" w:cs="Arial"/>
          <w:b/>
          <w:bCs/>
          <w:caps/>
        </w:rPr>
        <w:t>Do Auto de</w:t>
      </w:r>
      <w:r w:rsidR="00940745" w:rsidRPr="00353299">
        <w:rPr>
          <w:rFonts w:ascii="Arial" w:hAnsi="Arial" w:cs="Arial"/>
          <w:b/>
          <w:bCs/>
          <w:caps/>
        </w:rPr>
        <w:t xml:space="preserve"> </w:t>
      </w:r>
      <w:r w:rsidR="00D62472" w:rsidRPr="00353299">
        <w:rPr>
          <w:rFonts w:ascii="Arial" w:hAnsi="Arial" w:cs="Arial"/>
          <w:b/>
          <w:bCs/>
          <w:caps/>
        </w:rPr>
        <w:t>Arrematação</w:t>
      </w:r>
      <w:r w:rsidR="007B1965" w:rsidRPr="00353299">
        <w:rPr>
          <w:rFonts w:ascii="Arial" w:hAnsi="Arial" w:cs="Arial"/>
          <w:b/>
          <w:bCs/>
          <w:caps/>
        </w:rPr>
        <w:t xml:space="preserve">: </w:t>
      </w:r>
      <w:r w:rsidR="00E265C5" w:rsidRPr="00353299">
        <w:rPr>
          <w:rFonts w:ascii="Arial" w:hAnsi="Arial" w:cs="Arial"/>
        </w:rPr>
        <w:t xml:space="preserve">Nos moldes do art. 20 do Prov. 1625/2009, </w:t>
      </w:r>
      <w:r w:rsidR="00E265C5" w:rsidRPr="00353299">
        <w:rPr>
          <w:rFonts w:ascii="Arial" w:hAnsi="Arial" w:cs="Arial"/>
          <w:b/>
        </w:rPr>
        <w:t>auto de arrematação</w:t>
      </w:r>
      <w:r w:rsidR="00E265C5" w:rsidRPr="00353299">
        <w:rPr>
          <w:rFonts w:ascii="Arial" w:hAnsi="Arial" w:cs="Arial"/>
        </w:rPr>
        <w:t xml:space="preserve"> somente </w:t>
      </w:r>
      <w:r w:rsidR="00D62472" w:rsidRPr="00353299">
        <w:rPr>
          <w:rFonts w:ascii="Arial" w:hAnsi="Arial" w:cs="Arial"/>
        </w:rPr>
        <w:t xml:space="preserve">será assinado pelo Juiz de Direito após a </w:t>
      </w:r>
      <w:r w:rsidR="00D62472" w:rsidRPr="00353299">
        <w:rPr>
          <w:rFonts w:ascii="Arial" w:hAnsi="Arial" w:cs="Arial"/>
          <w:iCs/>
        </w:rPr>
        <w:t>efetiva comprovação</w:t>
      </w:r>
      <w:r w:rsidR="00D62472" w:rsidRPr="00353299">
        <w:rPr>
          <w:rFonts w:ascii="Arial" w:hAnsi="Arial" w:cs="Arial"/>
          <w:i/>
          <w:iCs/>
        </w:rPr>
        <w:t xml:space="preserve"> </w:t>
      </w:r>
      <w:r w:rsidR="00D62472" w:rsidRPr="00353299">
        <w:rPr>
          <w:rFonts w:ascii="Arial" w:hAnsi="Arial" w:cs="Arial"/>
        </w:rPr>
        <w:t>do pagamento integral do valor da arrematação</w:t>
      </w:r>
      <w:r w:rsidR="00C67411" w:rsidRPr="00353299">
        <w:rPr>
          <w:rFonts w:ascii="Arial" w:hAnsi="Arial" w:cs="Arial"/>
        </w:rPr>
        <w:t xml:space="preserve"> e comissão</w:t>
      </w:r>
      <w:r w:rsidR="00D62472" w:rsidRPr="00353299">
        <w:rPr>
          <w:rFonts w:ascii="Arial" w:hAnsi="Arial" w:cs="Arial"/>
        </w:rPr>
        <w:t>.</w:t>
      </w:r>
      <w:r w:rsidR="00C67411" w:rsidRPr="00353299">
        <w:rPr>
          <w:rFonts w:ascii="Arial" w:hAnsi="Arial" w:cs="Arial"/>
        </w:rPr>
        <w:t xml:space="preserve"> Em caso de pagamento parcelado será assinado após comprovação do valor de entrada da arrematação</w:t>
      </w:r>
      <w:r w:rsidR="00E81EB1" w:rsidRPr="00353299">
        <w:rPr>
          <w:rFonts w:ascii="Arial" w:hAnsi="Arial" w:cs="Arial"/>
        </w:rPr>
        <w:t xml:space="preserve"> e comissão do leiloeiro</w:t>
      </w:r>
      <w:r w:rsidR="00E265C5" w:rsidRPr="00353299">
        <w:rPr>
          <w:rFonts w:ascii="Arial" w:hAnsi="Arial" w:cs="Arial"/>
        </w:rPr>
        <w:t>,</w:t>
      </w:r>
      <w:r w:rsidR="00E81EB1" w:rsidRPr="00353299">
        <w:rPr>
          <w:rFonts w:ascii="Arial" w:hAnsi="Arial" w:cs="Arial"/>
        </w:rPr>
        <w:t xml:space="preserve"> </w:t>
      </w:r>
      <w:r w:rsidR="00E81EB1" w:rsidRPr="00353299">
        <w:rPr>
          <w:rFonts w:ascii="Arial" w:hAnsi="Arial" w:cs="Arial"/>
          <w:b/>
          <w:bCs/>
          <w:caps/>
        </w:rPr>
        <w:t>aRT. 901, §1º e §2º DO CPC</w:t>
      </w:r>
      <w:r w:rsidR="00C67411" w:rsidRPr="00353299">
        <w:rPr>
          <w:rFonts w:ascii="Arial" w:hAnsi="Arial" w:cs="Arial"/>
        </w:rPr>
        <w:t xml:space="preserve">. </w:t>
      </w:r>
      <w:r w:rsidR="00DD7E4F" w:rsidRPr="00353299">
        <w:rPr>
          <w:rFonts w:ascii="Arial" w:hAnsi="Arial" w:cs="Arial"/>
        </w:rPr>
        <w:t xml:space="preserve">Na hipótese de não </w:t>
      </w:r>
      <w:r w:rsidR="00D62472" w:rsidRPr="00353299">
        <w:rPr>
          <w:rFonts w:ascii="Arial" w:hAnsi="Arial" w:cs="Arial"/>
          <w:iCs/>
        </w:rPr>
        <w:t>pagamento</w:t>
      </w:r>
      <w:r w:rsidR="00D62472" w:rsidRPr="00353299">
        <w:rPr>
          <w:rFonts w:ascii="Arial" w:hAnsi="Arial" w:cs="Arial"/>
        </w:rPr>
        <w:t>, aplicar-se-á o disposto no artigo 21 do Provimento. Após assinado pelo Juiz</w:t>
      </w:r>
      <w:r w:rsidR="00E81EB1" w:rsidRPr="00353299">
        <w:rPr>
          <w:rFonts w:ascii="Arial" w:hAnsi="Arial" w:cs="Arial"/>
        </w:rPr>
        <w:t xml:space="preserve">, </w:t>
      </w:r>
      <w:r w:rsidR="00D62472" w:rsidRPr="00353299">
        <w:rPr>
          <w:rFonts w:ascii="Arial" w:hAnsi="Arial" w:cs="Arial"/>
        </w:rPr>
        <w:t>pelo arrematante</w:t>
      </w:r>
      <w:r w:rsidR="00E81EB1" w:rsidRPr="00353299">
        <w:rPr>
          <w:rFonts w:ascii="Arial" w:hAnsi="Arial" w:cs="Arial"/>
        </w:rPr>
        <w:t xml:space="preserve"> e pelo leiloeiro</w:t>
      </w:r>
      <w:r w:rsidR="00D62472" w:rsidRPr="00353299">
        <w:rPr>
          <w:rFonts w:ascii="Arial" w:hAnsi="Arial" w:cs="Arial"/>
        </w:rPr>
        <w:t xml:space="preserve"> será considerada perfeita, acabada e irretratável, ainda que sejam julgados procedentes os embargos do executado ou ação autônoma que trata o § 4° do Art. 903 do CPC</w:t>
      </w:r>
      <w:r w:rsidR="00DD7E4F" w:rsidRPr="00353299">
        <w:rPr>
          <w:rFonts w:ascii="Arial" w:hAnsi="Arial" w:cs="Arial"/>
        </w:rPr>
        <w:t>.</w:t>
      </w:r>
      <w:r w:rsidR="00756668" w:rsidRPr="00353299">
        <w:rPr>
          <w:rFonts w:ascii="Arial" w:hAnsi="Arial" w:cs="Arial"/>
        </w:rPr>
        <w:t xml:space="preserve"> </w:t>
      </w:r>
      <w:r w:rsidR="00756668" w:rsidRPr="00353299">
        <w:rPr>
          <w:rFonts w:ascii="Arial" w:hAnsi="Arial" w:cs="Arial"/>
          <w:b/>
        </w:rPr>
        <w:t>Carta de Arrematação</w:t>
      </w:r>
      <w:r w:rsidR="00A41308" w:rsidRPr="00353299">
        <w:rPr>
          <w:rFonts w:ascii="Arial" w:hAnsi="Arial" w:cs="Arial"/>
        </w:rPr>
        <w:t>:</w:t>
      </w:r>
      <w:r w:rsidR="00E81EB1"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</w:rPr>
        <w:t>Passado o prazo de 10 (dez) dias úteis, previsto no § 2° do Art. 903 do CPC, sem que tenha havido alegação de qualquer das situações previstas no § 1° do mesmo, será expedida a carta de arrematação</w:t>
      </w:r>
      <w:r w:rsidR="00555944" w:rsidRPr="00353299">
        <w:rPr>
          <w:rFonts w:ascii="Arial" w:hAnsi="Arial" w:cs="Arial"/>
        </w:rPr>
        <w:t xml:space="preserve">. Em caso de arrematação parcelada a expedição da carta de arrematação </w:t>
      </w:r>
      <w:r w:rsidR="00DD7E4F" w:rsidRPr="00353299">
        <w:rPr>
          <w:rFonts w:ascii="Arial" w:hAnsi="Arial" w:cs="Arial"/>
        </w:rPr>
        <w:t xml:space="preserve">será </w:t>
      </w:r>
      <w:r w:rsidR="00555944" w:rsidRPr="00353299">
        <w:rPr>
          <w:rFonts w:ascii="Arial" w:hAnsi="Arial" w:cs="Arial"/>
        </w:rPr>
        <w:t xml:space="preserve">posterior </w:t>
      </w:r>
      <w:r w:rsidR="00DD7E4F" w:rsidRPr="00353299">
        <w:rPr>
          <w:rFonts w:ascii="Arial" w:hAnsi="Arial" w:cs="Arial"/>
        </w:rPr>
        <w:t xml:space="preserve">à </w:t>
      </w:r>
      <w:r w:rsidR="00555944" w:rsidRPr="00353299">
        <w:rPr>
          <w:rFonts w:ascii="Arial" w:hAnsi="Arial" w:cs="Arial"/>
        </w:rPr>
        <w:t>comprovação d</w:t>
      </w:r>
      <w:r w:rsidR="006258CF" w:rsidRPr="00353299">
        <w:rPr>
          <w:rFonts w:ascii="Arial" w:hAnsi="Arial" w:cs="Arial"/>
        </w:rPr>
        <w:t>e registro de garantia judicial.</w:t>
      </w:r>
      <w:r w:rsidR="00462B5F">
        <w:rPr>
          <w:rFonts w:ascii="Arial" w:hAnsi="Arial" w:cs="Arial"/>
        </w:rPr>
        <w:t xml:space="preserve"> </w:t>
      </w:r>
    </w:p>
    <w:p w14:paraId="43C03A10" w14:textId="25D96DB3" w:rsidR="00940745" w:rsidRPr="000474B5" w:rsidRDefault="005624E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</w:rPr>
        <w:t>Despesas e demais credores</w:t>
      </w:r>
      <w:r w:rsidR="00461EC5">
        <w:rPr>
          <w:rFonts w:ascii="Arial" w:hAnsi="Arial" w:cs="Arial"/>
        </w:rPr>
        <w:t xml:space="preserve">: </w:t>
      </w:r>
      <w:r w:rsidR="00834366" w:rsidRPr="00BE79E1">
        <w:rPr>
          <w:rFonts w:ascii="Arial" w:hAnsi="Arial" w:cs="Arial"/>
        </w:rPr>
        <w:t xml:space="preserve">Aplicar-se-á o disposto no art. 908 do CPC. Eventuais ônus, taxas e impostos incidentes, aplicar-se-á o </w:t>
      </w:r>
      <w:r w:rsidR="00834366" w:rsidRPr="00D66C65">
        <w:rPr>
          <w:rFonts w:ascii="Arial" w:hAnsi="Arial" w:cs="Arial"/>
        </w:rPr>
        <w:t xml:space="preserve">art. 130, </w:t>
      </w:r>
      <w:r w:rsidR="00DD7E4F">
        <w:rPr>
          <w:rFonts w:ascii="Arial" w:hAnsi="Arial" w:cs="Arial"/>
        </w:rPr>
        <w:t>§</w:t>
      </w:r>
      <w:r w:rsidR="00834366" w:rsidRPr="00D66C65">
        <w:rPr>
          <w:rFonts w:ascii="Arial" w:hAnsi="Arial" w:cs="Arial"/>
        </w:rPr>
        <w:t xml:space="preserve"> único do Código Tributário Nacional.</w:t>
      </w:r>
      <w:r w:rsidR="00515E5B">
        <w:rPr>
          <w:rFonts w:ascii="Arial" w:hAnsi="Arial" w:cs="Arial"/>
        </w:rPr>
        <w:t xml:space="preserve"> </w:t>
      </w:r>
      <w:r w:rsidR="00834366">
        <w:rPr>
          <w:rFonts w:ascii="Arial" w:hAnsi="Arial" w:cs="Arial"/>
        </w:rPr>
        <w:t xml:space="preserve">Despesas gerais relativas </w:t>
      </w:r>
      <w:r w:rsidR="00DD7E4F">
        <w:rPr>
          <w:rFonts w:ascii="Arial" w:hAnsi="Arial" w:cs="Arial"/>
        </w:rPr>
        <w:t>à</w:t>
      </w:r>
      <w:r w:rsidR="00834366">
        <w:rPr>
          <w:rFonts w:ascii="Arial" w:hAnsi="Arial" w:cs="Arial"/>
        </w:rPr>
        <w:t xml:space="preserve"> desmontagem, transporte e transferência patrimonial dos bens arrematados</w:t>
      </w:r>
      <w:r w:rsidR="00A14CA1">
        <w:rPr>
          <w:rFonts w:ascii="Arial" w:hAnsi="Arial" w:cs="Arial"/>
        </w:rPr>
        <w:t xml:space="preserve"> corre por conta do arrematante</w:t>
      </w:r>
      <w:r w:rsidR="00A4348D">
        <w:rPr>
          <w:rFonts w:ascii="Arial" w:hAnsi="Arial" w:cs="Arial"/>
        </w:rPr>
        <w:t>, previsto no art. 24 do Provimento 1625/2009.</w:t>
      </w:r>
      <w:r w:rsidR="00BD5D38">
        <w:rPr>
          <w:rFonts w:ascii="Arial" w:hAnsi="Arial" w:cs="Arial"/>
        </w:rPr>
        <w:t xml:space="preserve"> </w:t>
      </w:r>
    </w:p>
    <w:p w14:paraId="40805134" w14:textId="77777777" w:rsidR="00940745" w:rsidRDefault="0094074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53299">
        <w:rPr>
          <w:rFonts w:ascii="Arial" w:hAnsi="Arial" w:cs="Arial"/>
          <w:b/>
          <w:bCs/>
        </w:rPr>
        <w:t>DA</w:t>
      </w:r>
      <w:r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  <w:b/>
        </w:rPr>
        <w:t>INTIMAÇÃO DO</w:t>
      </w:r>
      <w:r w:rsidRPr="00353299">
        <w:rPr>
          <w:rFonts w:ascii="Arial" w:hAnsi="Arial" w:cs="Arial"/>
          <w:b/>
        </w:rPr>
        <w:t>S</w:t>
      </w:r>
      <w:r w:rsidR="00A41308" w:rsidRPr="00353299">
        <w:rPr>
          <w:rFonts w:ascii="Arial" w:hAnsi="Arial" w:cs="Arial"/>
          <w:b/>
        </w:rPr>
        <w:t xml:space="preserve"> EXECUTADO</w:t>
      </w:r>
      <w:r w:rsidRPr="00353299">
        <w:rPr>
          <w:rFonts w:ascii="Arial" w:hAnsi="Arial" w:cs="Arial"/>
          <w:b/>
        </w:rPr>
        <w:t>S,</w:t>
      </w:r>
      <w:r w:rsidR="00A41308" w:rsidRPr="00353299">
        <w:rPr>
          <w:rFonts w:ascii="Arial" w:hAnsi="Arial" w:cs="Arial"/>
          <w:b/>
        </w:rPr>
        <w:t xml:space="preserve"> CORRESPONSÁVE</w:t>
      </w:r>
      <w:r w:rsidRPr="00353299">
        <w:rPr>
          <w:rFonts w:ascii="Arial" w:hAnsi="Arial" w:cs="Arial"/>
          <w:b/>
        </w:rPr>
        <w:t>IS E DEMAIS INTERESSADOS</w:t>
      </w:r>
      <w:r w:rsidR="00A41308" w:rsidRPr="00353299">
        <w:rPr>
          <w:rFonts w:ascii="Arial" w:hAnsi="Arial" w:cs="Arial"/>
          <w:b/>
        </w:rPr>
        <w:t>:</w:t>
      </w:r>
      <w:r w:rsidR="00A41308" w:rsidRPr="00353299">
        <w:rPr>
          <w:rFonts w:ascii="Arial" w:hAnsi="Arial" w:cs="Arial"/>
        </w:rPr>
        <w:t xml:space="preserve"> Serão cientificados do dia, hora e local da alienação judicial por intermédio</w:t>
      </w:r>
      <w:r w:rsidR="00AD2F52" w:rsidRPr="00353299">
        <w:rPr>
          <w:rFonts w:ascii="Arial" w:hAnsi="Arial" w:cs="Arial"/>
        </w:rPr>
        <w:t xml:space="preserve"> de </w:t>
      </w:r>
      <w:r w:rsidR="00A41308" w:rsidRPr="00353299">
        <w:rPr>
          <w:rFonts w:ascii="Arial" w:hAnsi="Arial" w:cs="Arial"/>
        </w:rPr>
        <w:t xml:space="preserve">seus advogados, em caso de representação incluindo nome do patrono, </w:t>
      </w:r>
      <w:r w:rsidR="00A41308" w:rsidRPr="00353299">
        <w:rPr>
          <w:rFonts w:ascii="Arial" w:hAnsi="Arial" w:cs="Arial"/>
          <w:b/>
        </w:rPr>
        <w:t>ficando os mesmos intimados das designações supra pelo presente edital,</w:t>
      </w:r>
      <w:r w:rsidR="00A41308" w:rsidRPr="00353299">
        <w:rPr>
          <w:rFonts w:ascii="Arial" w:hAnsi="Arial" w:cs="Arial"/>
        </w:rPr>
        <w:t xml:space="preserve"> </w:t>
      </w:r>
      <w:r w:rsidR="007D6E4F" w:rsidRPr="00353299">
        <w:rPr>
          <w:rFonts w:ascii="Arial" w:hAnsi="Arial" w:cs="Arial"/>
        </w:rPr>
        <w:t>no</w:t>
      </w:r>
      <w:r w:rsidR="00AD2F52" w:rsidRPr="00353299">
        <w:rPr>
          <w:rFonts w:ascii="Arial" w:hAnsi="Arial" w:cs="Arial"/>
        </w:rPr>
        <w:t>s</w:t>
      </w:r>
      <w:r w:rsidR="00A41308" w:rsidRPr="00353299">
        <w:rPr>
          <w:rFonts w:ascii="Arial" w:hAnsi="Arial" w:cs="Arial"/>
        </w:rPr>
        <w:t xml:space="preserve"> termos do artigo 889 I e parágrafo único do CPC.</w:t>
      </w:r>
      <w:r w:rsidR="00D62472" w:rsidRPr="00353299">
        <w:rPr>
          <w:rFonts w:ascii="Arial" w:hAnsi="Arial" w:cs="Arial"/>
          <w:bCs/>
        </w:rPr>
        <w:t xml:space="preserve"> </w:t>
      </w:r>
      <w:r w:rsidR="00A41308" w:rsidRPr="00353299">
        <w:rPr>
          <w:rFonts w:ascii="Arial" w:hAnsi="Arial" w:cs="Arial"/>
        </w:rPr>
        <w:lastRenderedPageBreak/>
        <w:t>EVENTUAIS CREDORES PREFERENCIAIS DOS EXECUTADOS FICAM, DESDE JÁ, INTIMADOS DA DATA E HORÁRIO DOS LEILÕES E DO PRAZO DE SE HABILITAREM EM SEUS RESPECTIVOS CRÉDITOS, ART. 804 DO CPC. AOS PARTICIPANTES DA HASTA PÚBLICA,</w:t>
      </w:r>
      <w:r w:rsidR="00AD2F52" w:rsidRPr="00353299">
        <w:rPr>
          <w:rFonts w:ascii="Arial" w:hAnsi="Arial" w:cs="Arial"/>
        </w:rPr>
        <w:t xml:space="preserve"> NÃO PODER</w:t>
      </w:r>
      <w:r w:rsidR="00DD7E4F" w:rsidRPr="00353299">
        <w:rPr>
          <w:rFonts w:ascii="Arial" w:hAnsi="Arial" w:cs="Arial"/>
        </w:rPr>
        <w:t>ÃO</w:t>
      </w:r>
      <w:r w:rsidR="00AD2F52"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</w:rPr>
        <w:t xml:space="preserve">ALEGAR DESCONHECIMENTO DAS CLÁUSULAS DESTE EDITAL, PARA SE EXIMIREM DAS OBRIGAÇÕES GERADAS, INCLUSIVE AQUELAS DE ORDEM CRIMINAL NA FORMA DO ARTIGO 358, DO CÓDIGO PENAL BRASILEIRO </w:t>
      </w:r>
      <w:r w:rsidR="00D62472" w:rsidRPr="00353299">
        <w:rPr>
          <w:rFonts w:ascii="Arial" w:hAnsi="Arial" w:cs="Arial"/>
        </w:rPr>
        <w:t>(Todo aquele que impedir</w:t>
      </w:r>
      <w:r w:rsidR="00096049" w:rsidRPr="00353299">
        <w:rPr>
          <w:rFonts w:ascii="Arial" w:hAnsi="Arial" w:cs="Arial"/>
        </w:rPr>
        <w:t>,</w:t>
      </w:r>
      <w:r w:rsidR="00D62472" w:rsidRPr="00353299">
        <w:rPr>
          <w:rFonts w:ascii="Arial" w:hAnsi="Arial" w:cs="Arial"/>
        </w:rPr>
        <w:t xml:space="preserve"> perturbar ou fraudar arrematação judicial; afastar concorrente ou licitante, pôr meio de violência, grave ameaça, fraude ou oferecimento de vantagem, estará de acordo com o art. 358 do Código Penal incurso na pena de dois meses a um ano de detenção, ou multa,</w:t>
      </w:r>
      <w:r w:rsidR="00D62472" w:rsidRPr="001E434B">
        <w:rPr>
          <w:rFonts w:ascii="Arial" w:hAnsi="Arial" w:cs="Arial"/>
        </w:rPr>
        <w:t xml:space="preserve"> além da pena correspondente à violência). </w:t>
      </w:r>
    </w:p>
    <w:p w14:paraId="15B81195" w14:textId="68F6ADF2" w:rsidR="008279AD" w:rsidRDefault="0094074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40745">
        <w:rPr>
          <w:rFonts w:ascii="Arial" w:hAnsi="Arial" w:cs="Arial"/>
          <w:b/>
          <w:bCs/>
        </w:rPr>
        <w:t>DISPOSIÇÃO FINAL</w:t>
      </w:r>
      <w:r w:rsidRPr="00A4348D">
        <w:rPr>
          <w:rFonts w:ascii="Arial" w:hAnsi="Arial" w:cs="Arial"/>
          <w:bCs/>
        </w:rPr>
        <w:t>:</w:t>
      </w:r>
      <w:r w:rsidRPr="00A4348D">
        <w:rPr>
          <w:rFonts w:ascii="Arial" w:hAnsi="Arial" w:cs="Arial"/>
        </w:rPr>
        <w:t xml:space="preserve"> </w:t>
      </w:r>
      <w:r w:rsidR="00892E75" w:rsidRPr="00A4348D">
        <w:rPr>
          <w:rFonts w:ascii="Arial" w:hAnsi="Arial" w:cs="Arial"/>
          <w:b/>
          <w:bCs/>
        </w:rPr>
        <w:t>O be</w:t>
      </w:r>
      <w:r w:rsidR="003D10D6">
        <w:rPr>
          <w:rFonts w:ascii="Arial" w:hAnsi="Arial" w:cs="Arial"/>
          <w:b/>
          <w:bCs/>
        </w:rPr>
        <w:t>m</w:t>
      </w:r>
      <w:r w:rsidR="00892E75" w:rsidRPr="00A4348D">
        <w:rPr>
          <w:rFonts w:ascii="Arial" w:hAnsi="Arial" w:cs="Arial"/>
          <w:b/>
          <w:bCs/>
        </w:rPr>
        <w:t xml:space="preserve"> ser</w:t>
      </w:r>
      <w:r w:rsidR="003D10D6">
        <w:rPr>
          <w:rFonts w:ascii="Arial" w:hAnsi="Arial" w:cs="Arial"/>
          <w:b/>
          <w:bCs/>
        </w:rPr>
        <w:t>á</w:t>
      </w:r>
      <w:r w:rsidR="00892E75" w:rsidRPr="00A4348D">
        <w:rPr>
          <w:rFonts w:ascii="Arial" w:hAnsi="Arial" w:cs="Arial"/>
          <w:b/>
          <w:bCs/>
        </w:rPr>
        <w:t xml:space="preserve"> vendido no estado de conservação em que se encontram, sem garantia, constituindo ônus do interessado verificar suas condições, antes das datas designadas para as alienações judiciais eletrônicas</w:t>
      </w:r>
      <w:r w:rsidR="00D62472" w:rsidRPr="00A4348D">
        <w:rPr>
          <w:rFonts w:ascii="Arial" w:hAnsi="Arial" w:cs="Arial"/>
        </w:rPr>
        <w:t xml:space="preserve">. </w:t>
      </w:r>
    </w:p>
    <w:p w14:paraId="23280CC6" w14:textId="002BCAC8" w:rsidR="004E6156" w:rsidRDefault="004E6156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E434B">
        <w:rPr>
          <w:rFonts w:ascii="Arial" w:hAnsi="Arial" w:cs="Arial"/>
        </w:rPr>
        <w:t>Dado e passado nesta cidade de São Paulo/SP</w:t>
      </w:r>
      <w:r>
        <w:rPr>
          <w:rFonts w:ascii="Arial" w:hAnsi="Arial" w:cs="Arial"/>
        </w:rPr>
        <w:t>,</w:t>
      </w:r>
      <w:r w:rsidR="003D10D6">
        <w:rPr>
          <w:rFonts w:ascii="Arial" w:hAnsi="Arial" w:cs="Arial"/>
        </w:rPr>
        <w:t xml:space="preserve"> </w:t>
      </w:r>
      <w:r w:rsidR="00E070CB">
        <w:rPr>
          <w:rFonts w:ascii="Arial" w:hAnsi="Arial" w:cs="Arial"/>
        </w:rPr>
        <w:t>18</w:t>
      </w:r>
      <w:r w:rsidR="003D10D6">
        <w:rPr>
          <w:rFonts w:ascii="Arial" w:hAnsi="Arial" w:cs="Arial"/>
        </w:rPr>
        <w:t xml:space="preserve"> de setembro de 2023</w:t>
      </w:r>
      <w:r w:rsidRPr="001E434B">
        <w:rPr>
          <w:rFonts w:ascii="Arial" w:hAnsi="Arial" w:cs="Arial"/>
        </w:rPr>
        <w:t xml:space="preserve">. </w:t>
      </w:r>
    </w:p>
    <w:p w14:paraId="527EC79E" w14:textId="7A645975" w:rsidR="004E6156" w:rsidRPr="00004AE4" w:rsidRDefault="003D10D6" w:rsidP="003D10D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 w:firstLine="720"/>
        <w:jc w:val="both"/>
        <w:rPr>
          <w:rFonts w:ascii="Arial" w:hAnsi="Arial" w:cs="Arial"/>
          <w:b/>
          <w:color w:val="343434"/>
        </w:rPr>
      </w:pPr>
      <w:r>
        <w:rPr>
          <w:noProof/>
        </w:rPr>
        <w:drawing>
          <wp:inline distT="0" distB="0" distL="0" distR="0" wp14:anchorId="76C8E4F9" wp14:editId="54D0FF3C">
            <wp:extent cx="2813685" cy="883810"/>
            <wp:effectExtent l="0" t="0" r="5715" b="0"/>
            <wp:docPr id="2553221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221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1188" cy="9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8550" w14:textId="77777777" w:rsidR="003D10D6" w:rsidRDefault="004E6156" w:rsidP="003D10D6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 w:firstLine="720"/>
        <w:jc w:val="both"/>
        <w:rPr>
          <w:rFonts w:ascii="Arial" w:hAnsi="Arial" w:cs="Arial"/>
          <w:b/>
          <w:color w:val="343434"/>
        </w:rPr>
      </w:pPr>
      <w:r w:rsidRPr="00004AE4">
        <w:rPr>
          <w:rFonts w:ascii="Arial" w:hAnsi="Arial" w:cs="Arial"/>
          <w:b/>
          <w:color w:val="343434"/>
        </w:rPr>
        <w:t>Danilo Cardoso da Silva</w:t>
      </w:r>
      <w:r>
        <w:rPr>
          <w:rFonts w:ascii="Arial" w:hAnsi="Arial" w:cs="Arial"/>
          <w:b/>
          <w:color w:val="343434"/>
        </w:rPr>
        <w:t xml:space="preserve"> </w:t>
      </w:r>
    </w:p>
    <w:p w14:paraId="3D1EE5B5" w14:textId="4CBC1D2A" w:rsidR="004E6156" w:rsidRDefault="004E6156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color w:val="343434"/>
        </w:rPr>
        <w:t xml:space="preserve"> </w:t>
      </w:r>
      <w:r w:rsidR="003D10D6">
        <w:rPr>
          <w:rFonts w:ascii="Arial" w:hAnsi="Arial" w:cs="Arial"/>
          <w:b/>
          <w:color w:val="343434"/>
        </w:rPr>
        <w:tab/>
      </w:r>
      <w:r w:rsidR="003D10D6">
        <w:rPr>
          <w:rFonts w:ascii="Arial" w:hAnsi="Arial" w:cs="Arial"/>
          <w:b/>
          <w:color w:val="343434"/>
        </w:rPr>
        <w:tab/>
        <w:t xml:space="preserve">      </w:t>
      </w:r>
      <w:r w:rsidRPr="00004AE4">
        <w:rPr>
          <w:rFonts w:ascii="Arial" w:hAnsi="Arial" w:cs="Arial"/>
          <w:b/>
          <w:color w:val="343434"/>
        </w:rPr>
        <w:t>Leiloeiro Oficial JUCESP 906</w:t>
      </w:r>
    </w:p>
    <w:p w14:paraId="11ADFCC1" w14:textId="77777777" w:rsidR="005624E2" w:rsidRDefault="005624E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p w14:paraId="14F52D56" w14:textId="6130B452" w:rsidR="0040448D" w:rsidRDefault="003D10D6" w:rsidP="0040448D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</w:t>
      </w:r>
      <w:r w:rsidR="001A24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5624E2">
        <w:rPr>
          <w:rFonts w:ascii="Arial" w:hAnsi="Arial" w:cs="Arial"/>
          <w:b/>
        </w:rPr>
        <w:t>DR</w:t>
      </w:r>
      <w:r w:rsidR="00E070CB">
        <w:rPr>
          <w:rFonts w:ascii="Arial" w:hAnsi="Arial" w:cs="Arial"/>
          <w:b/>
        </w:rPr>
        <w:t>A</w:t>
      </w:r>
      <w:r w:rsidR="005624E2">
        <w:rPr>
          <w:rFonts w:ascii="Arial" w:hAnsi="Arial" w:cs="Arial"/>
          <w:b/>
        </w:rPr>
        <w:t>.</w:t>
      </w:r>
      <w:r w:rsidR="0040448D" w:rsidRPr="0040448D">
        <w:t xml:space="preserve"> </w:t>
      </w:r>
      <w:r w:rsidR="00E070CB">
        <w:t xml:space="preserve"> </w:t>
      </w:r>
      <w:r w:rsidR="00E070CB">
        <w:rPr>
          <w:rFonts w:ascii="Arial" w:hAnsi="Arial" w:cs="Arial"/>
          <w:b/>
          <w:bCs/>
        </w:rPr>
        <w:t>ELIANA ADORNO DE TOLEDO TAVARES</w:t>
      </w:r>
      <w:r w:rsidR="00E070CB" w:rsidRPr="0040448D">
        <w:rPr>
          <w:rFonts w:ascii="Arial" w:hAnsi="Arial" w:cs="Arial"/>
          <w:b/>
          <w:bCs/>
        </w:rPr>
        <w:t xml:space="preserve"> </w:t>
      </w:r>
    </w:p>
    <w:p w14:paraId="759FA186" w14:textId="2FC631AF" w:rsidR="0048435C" w:rsidRDefault="003D10D6" w:rsidP="00E070CB">
      <w:pPr>
        <w:spacing w:before="100" w:beforeAutospacing="1" w:after="100" w:afterAutospacing="1" w:line="276" w:lineRule="auto"/>
        <w:ind w:left="2160" w:firstLine="720"/>
        <w:jc w:val="both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bCs/>
        </w:rPr>
        <w:t xml:space="preserve">    </w:t>
      </w:r>
      <w:r w:rsidR="001A248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5624E2">
        <w:rPr>
          <w:rFonts w:ascii="Arial" w:hAnsi="Arial" w:cs="Arial"/>
          <w:b/>
        </w:rPr>
        <w:t>Ju</w:t>
      </w:r>
      <w:r w:rsidR="00E070CB">
        <w:rPr>
          <w:rFonts w:ascii="Arial" w:hAnsi="Arial" w:cs="Arial"/>
          <w:b/>
        </w:rPr>
        <w:t>íza d</w:t>
      </w:r>
      <w:r w:rsidR="004E6156">
        <w:rPr>
          <w:rFonts w:ascii="Arial" w:hAnsi="Arial" w:cs="Arial"/>
          <w:b/>
        </w:rPr>
        <w:t>e direito</w:t>
      </w:r>
    </w:p>
    <w:p w14:paraId="184DEC14" w14:textId="77777777" w:rsidR="00861634" w:rsidRPr="00462B5F" w:rsidRDefault="00861634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sectPr w:rsidR="00861634" w:rsidRPr="00462B5F" w:rsidSect="005352C3"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A4F2" w14:textId="77777777" w:rsidR="005037C7" w:rsidRDefault="005037C7" w:rsidP="001E434B">
      <w:r>
        <w:separator/>
      </w:r>
    </w:p>
  </w:endnote>
  <w:endnote w:type="continuationSeparator" w:id="0">
    <w:p w14:paraId="20686B3B" w14:textId="77777777" w:rsidR="005037C7" w:rsidRDefault="005037C7" w:rsidP="001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15FD" w14:textId="77777777" w:rsidR="001E434B" w:rsidRPr="001E434B" w:rsidRDefault="001E434B" w:rsidP="001E434B">
    <w:pPr>
      <w:pStyle w:val="Rodap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1AD4" w14:textId="77777777" w:rsidR="001A58C8" w:rsidRDefault="001A58C8" w:rsidP="001A58C8">
    <w:pPr>
      <w:pStyle w:val="Rodap"/>
      <w:jc w:val="center"/>
      <w:rPr>
        <w:b/>
      </w:rPr>
    </w:pPr>
  </w:p>
  <w:p w14:paraId="36E69897" w14:textId="77777777" w:rsidR="001A58C8" w:rsidRDefault="001A58C8" w:rsidP="001A58C8">
    <w:pPr>
      <w:pStyle w:val="Rodap"/>
      <w:jc w:val="center"/>
      <w:rPr>
        <w:b/>
      </w:rPr>
    </w:pPr>
  </w:p>
  <w:p w14:paraId="1110FFAD" w14:textId="1CDF204B" w:rsidR="001A58C8" w:rsidRDefault="001A58C8" w:rsidP="001A58C8">
    <w:pPr>
      <w:pStyle w:val="Rodap"/>
      <w:jc w:val="center"/>
      <w:rPr>
        <w:b/>
      </w:rPr>
    </w:pPr>
    <w:r>
      <w:rPr>
        <w:b/>
      </w:rPr>
      <w:t>Rua Vigário João José Rodrigues, 694 – Centro – Jundiaí/SP</w:t>
    </w:r>
  </w:p>
  <w:p w14:paraId="542D50BC" w14:textId="77777777" w:rsidR="001A58C8" w:rsidRDefault="001A58C8" w:rsidP="001A58C8">
    <w:pPr>
      <w:pStyle w:val="Rodap"/>
      <w:jc w:val="center"/>
      <w:rPr>
        <w:b/>
      </w:rPr>
    </w:pPr>
    <w:r>
      <w:rPr>
        <w:b/>
      </w:rPr>
      <w:t>arenaleilão.com.br / contato@arenaleilao.com.br</w:t>
    </w:r>
  </w:p>
  <w:p w14:paraId="697F21AC" w14:textId="77777777" w:rsidR="001A58C8" w:rsidRDefault="001A58C8" w:rsidP="001A58C8">
    <w:pPr>
      <w:pStyle w:val="Rodap"/>
      <w:jc w:val="center"/>
      <w:rPr>
        <w:b/>
        <w:lang w:val="en-US"/>
      </w:rPr>
    </w:pPr>
    <w:r>
      <w:rPr>
        <w:b/>
      </w:rPr>
      <w:t xml:space="preserve">CEP: 132001-001 </w:t>
    </w:r>
    <w:proofErr w:type="gramStart"/>
    <w:r>
      <w:rPr>
        <w:b/>
      </w:rPr>
      <w:t>-  +</w:t>
    </w:r>
    <w:proofErr w:type="gramEnd"/>
    <w:r>
      <w:rPr>
        <w:b/>
      </w:rPr>
      <w:t>55 (11) 4521-0951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0439" w14:textId="77777777" w:rsidR="005037C7" w:rsidRDefault="005037C7" w:rsidP="001E434B">
      <w:r>
        <w:separator/>
      </w:r>
    </w:p>
  </w:footnote>
  <w:footnote w:type="continuationSeparator" w:id="0">
    <w:p w14:paraId="77650475" w14:textId="77777777" w:rsidR="005037C7" w:rsidRDefault="005037C7" w:rsidP="001E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9CA5" w14:textId="77777777" w:rsidR="001E434B" w:rsidRPr="001E434B" w:rsidRDefault="00ED184F" w:rsidP="001E434B">
    <w:pPr>
      <w:pStyle w:val="Cabealho"/>
      <w:jc w:val="center"/>
      <w:rPr>
        <w:b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74DB02A3" wp14:editId="110115AA">
          <wp:simplePos x="0" y="0"/>
          <wp:positionH relativeFrom="margin">
            <wp:posOffset>4871720</wp:posOffset>
          </wp:positionH>
          <wp:positionV relativeFrom="margin">
            <wp:posOffset>-676275</wp:posOffset>
          </wp:positionV>
          <wp:extent cx="1056005" cy="6762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575"/>
    <w:multiLevelType w:val="hybridMultilevel"/>
    <w:tmpl w:val="77F0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B7772"/>
    <w:multiLevelType w:val="hybridMultilevel"/>
    <w:tmpl w:val="2D3CB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2"/>
    <w:rsid w:val="00001783"/>
    <w:rsid w:val="00002749"/>
    <w:rsid w:val="00004AE4"/>
    <w:rsid w:val="000077C3"/>
    <w:rsid w:val="00015F08"/>
    <w:rsid w:val="00020646"/>
    <w:rsid w:val="000264C8"/>
    <w:rsid w:val="000270C2"/>
    <w:rsid w:val="000466D3"/>
    <w:rsid w:val="000474B5"/>
    <w:rsid w:val="000619D1"/>
    <w:rsid w:val="00062651"/>
    <w:rsid w:val="000632AE"/>
    <w:rsid w:val="000636FC"/>
    <w:rsid w:val="00067622"/>
    <w:rsid w:val="00070FA5"/>
    <w:rsid w:val="0007268C"/>
    <w:rsid w:val="0007569F"/>
    <w:rsid w:val="0007602B"/>
    <w:rsid w:val="00080601"/>
    <w:rsid w:val="00085A35"/>
    <w:rsid w:val="00094A22"/>
    <w:rsid w:val="00096049"/>
    <w:rsid w:val="000A3B9E"/>
    <w:rsid w:val="000A5D46"/>
    <w:rsid w:val="000A5D76"/>
    <w:rsid w:val="000B0978"/>
    <w:rsid w:val="000C08BA"/>
    <w:rsid w:val="000C6057"/>
    <w:rsid w:val="000D2291"/>
    <w:rsid w:val="000D25F3"/>
    <w:rsid w:val="000E6A3D"/>
    <w:rsid w:val="000E770A"/>
    <w:rsid w:val="000F02BB"/>
    <w:rsid w:val="000F4592"/>
    <w:rsid w:val="000F6B65"/>
    <w:rsid w:val="000F6F6C"/>
    <w:rsid w:val="00104ADD"/>
    <w:rsid w:val="00105018"/>
    <w:rsid w:val="00106F59"/>
    <w:rsid w:val="00107D76"/>
    <w:rsid w:val="00116FA6"/>
    <w:rsid w:val="0012660E"/>
    <w:rsid w:val="0013152B"/>
    <w:rsid w:val="00132DB3"/>
    <w:rsid w:val="00132F6C"/>
    <w:rsid w:val="00134299"/>
    <w:rsid w:val="00134383"/>
    <w:rsid w:val="00141B5E"/>
    <w:rsid w:val="0014287A"/>
    <w:rsid w:val="00156CF0"/>
    <w:rsid w:val="0016307F"/>
    <w:rsid w:val="001722AB"/>
    <w:rsid w:val="00182F6B"/>
    <w:rsid w:val="0018341D"/>
    <w:rsid w:val="00185041"/>
    <w:rsid w:val="00192A4D"/>
    <w:rsid w:val="001937A3"/>
    <w:rsid w:val="001937F8"/>
    <w:rsid w:val="00196FEE"/>
    <w:rsid w:val="001A1DC4"/>
    <w:rsid w:val="001A2487"/>
    <w:rsid w:val="001A28F4"/>
    <w:rsid w:val="001A53A3"/>
    <w:rsid w:val="001A58C8"/>
    <w:rsid w:val="001B0816"/>
    <w:rsid w:val="001B0AC9"/>
    <w:rsid w:val="001B1EE9"/>
    <w:rsid w:val="001B494F"/>
    <w:rsid w:val="001B71AA"/>
    <w:rsid w:val="001B749B"/>
    <w:rsid w:val="001C063B"/>
    <w:rsid w:val="001D235E"/>
    <w:rsid w:val="001D51FA"/>
    <w:rsid w:val="001E434B"/>
    <w:rsid w:val="001E4FA0"/>
    <w:rsid w:val="001E6C31"/>
    <w:rsid w:val="001F5C01"/>
    <w:rsid w:val="001F600F"/>
    <w:rsid w:val="00204294"/>
    <w:rsid w:val="00211044"/>
    <w:rsid w:val="0021123B"/>
    <w:rsid w:val="00211E8C"/>
    <w:rsid w:val="00222710"/>
    <w:rsid w:val="0022647F"/>
    <w:rsid w:val="002279A1"/>
    <w:rsid w:val="002321EF"/>
    <w:rsid w:val="00234D9A"/>
    <w:rsid w:val="002374F9"/>
    <w:rsid w:val="00245FDB"/>
    <w:rsid w:val="00257C62"/>
    <w:rsid w:val="002626DC"/>
    <w:rsid w:val="0026517A"/>
    <w:rsid w:val="00266B3E"/>
    <w:rsid w:val="00267D25"/>
    <w:rsid w:val="00275132"/>
    <w:rsid w:val="00275170"/>
    <w:rsid w:val="00283202"/>
    <w:rsid w:val="00283D1C"/>
    <w:rsid w:val="00290EB4"/>
    <w:rsid w:val="0029374B"/>
    <w:rsid w:val="00294DE2"/>
    <w:rsid w:val="002A04D3"/>
    <w:rsid w:val="002A3B2B"/>
    <w:rsid w:val="002C0A4F"/>
    <w:rsid w:val="002C0DAF"/>
    <w:rsid w:val="002C60C0"/>
    <w:rsid w:val="002C775D"/>
    <w:rsid w:val="002D3CFC"/>
    <w:rsid w:val="002E001E"/>
    <w:rsid w:val="002E158E"/>
    <w:rsid w:val="002E252D"/>
    <w:rsid w:val="002E3645"/>
    <w:rsid w:val="002F10C3"/>
    <w:rsid w:val="002F7D8C"/>
    <w:rsid w:val="00302210"/>
    <w:rsid w:val="00311164"/>
    <w:rsid w:val="003125D9"/>
    <w:rsid w:val="003147F6"/>
    <w:rsid w:val="00316C72"/>
    <w:rsid w:val="00320B9D"/>
    <w:rsid w:val="00321942"/>
    <w:rsid w:val="00323A1E"/>
    <w:rsid w:val="00323AED"/>
    <w:rsid w:val="00326F88"/>
    <w:rsid w:val="0033216E"/>
    <w:rsid w:val="00334681"/>
    <w:rsid w:val="00353299"/>
    <w:rsid w:val="00363594"/>
    <w:rsid w:val="00364A59"/>
    <w:rsid w:val="00366030"/>
    <w:rsid w:val="0037195C"/>
    <w:rsid w:val="00372264"/>
    <w:rsid w:val="003725E8"/>
    <w:rsid w:val="0037595A"/>
    <w:rsid w:val="00377271"/>
    <w:rsid w:val="003826F8"/>
    <w:rsid w:val="00397D22"/>
    <w:rsid w:val="003A0C77"/>
    <w:rsid w:val="003B1205"/>
    <w:rsid w:val="003B37FD"/>
    <w:rsid w:val="003C0079"/>
    <w:rsid w:val="003C139B"/>
    <w:rsid w:val="003D0190"/>
    <w:rsid w:val="003D10D6"/>
    <w:rsid w:val="003D59B1"/>
    <w:rsid w:val="003D5AA0"/>
    <w:rsid w:val="003E19FD"/>
    <w:rsid w:val="003E5C5A"/>
    <w:rsid w:val="0040448D"/>
    <w:rsid w:val="00404FBC"/>
    <w:rsid w:val="004128DF"/>
    <w:rsid w:val="00415490"/>
    <w:rsid w:val="004158B4"/>
    <w:rsid w:val="00423C10"/>
    <w:rsid w:val="004276FA"/>
    <w:rsid w:val="00434743"/>
    <w:rsid w:val="0044398A"/>
    <w:rsid w:val="00447B0C"/>
    <w:rsid w:val="00461EC5"/>
    <w:rsid w:val="00462B5F"/>
    <w:rsid w:val="0047048C"/>
    <w:rsid w:val="0047205D"/>
    <w:rsid w:val="0047777D"/>
    <w:rsid w:val="00484023"/>
    <w:rsid w:val="0048435C"/>
    <w:rsid w:val="00487A9F"/>
    <w:rsid w:val="004B7DAD"/>
    <w:rsid w:val="004C06C9"/>
    <w:rsid w:val="004C7A18"/>
    <w:rsid w:val="004D7805"/>
    <w:rsid w:val="004E02AB"/>
    <w:rsid w:val="004E4B81"/>
    <w:rsid w:val="004E6156"/>
    <w:rsid w:val="004F3FC8"/>
    <w:rsid w:val="004F4D32"/>
    <w:rsid w:val="004F5DE5"/>
    <w:rsid w:val="00500359"/>
    <w:rsid w:val="00501E69"/>
    <w:rsid w:val="005037C7"/>
    <w:rsid w:val="0050492A"/>
    <w:rsid w:val="00507691"/>
    <w:rsid w:val="00507F31"/>
    <w:rsid w:val="00515E5B"/>
    <w:rsid w:val="005208D9"/>
    <w:rsid w:val="005327A0"/>
    <w:rsid w:val="005352C3"/>
    <w:rsid w:val="00550409"/>
    <w:rsid w:val="00555944"/>
    <w:rsid w:val="0055667B"/>
    <w:rsid w:val="0056060F"/>
    <w:rsid w:val="005624E2"/>
    <w:rsid w:val="0056685D"/>
    <w:rsid w:val="00582DBB"/>
    <w:rsid w:val="00583E08"/>
    <w:rsid w:val="0059033C"/>
    <w:rsid w:val="005917DD"/>
    <w:rsid w:val="00591B30"/>
    <w:rsid w:val="00592ECE"/>
    <w:rsid w:val="00596AC9"/>
    <w:rsid w:val="005971E7"/>
    <w:rsid w:val="005A0717"/>
    <w:rsid w:val="005A2823"/>
    <w:rsid w:val="005B7DA6"/>
    <w:rsid w:val="005C2145"/>
    <w:rsid w:val="005D15E9"/>
    <w:rsid w:val="005D1C3C"/>
    <w:rsid w:val="005D268A"/>
    <w:rsid w:val="005D5545"/>
    <w:rsid w:val="005D6623"/>
    <w:rsid w:val="005E22A2"/>
    <w:rsid w:val="005E6A00"/>
    <w:rsid w:val="005F52A0"/>
    <w:rsid w:val="005F681F"/>
    <w:rsid w:val="00601C0A"/>
    <w:rsid w:val="00602603"/>
    <w:rsid w:val="00615776"/>
    <w:rsid w:val="00615B68"/>
    <w:rsid w:val="0061726E"/>
    <w:rsid w:val="00617C70"/>
    <w:rsid w:val="006246A2"/>
    <w:rsid w:val="006258CF"/>
    <w:rsid w:val="00630035"/>
    <w:rsid w:val="00630F65"/>
    <w:rsid w:val="00634004"/>
    <w:rsid w:val="00635F1A"/>
    <w:rsid w:val="006373E3"/>
    <w:rsid w:val="006405B6"/>
    <w:rsid w:val="0064346B"/>
    <w:rsid w:val="006470B5"/>
    <w:rsid w:val="00647A13"/>
    <w:rsid w:val="006521F4"/>
    <w:rsid w:val="0065498F"/>
    <w:rsid w:val="0066457F"/>
    <w:rsid w:val="00666DF7"/>
    <w:rsid w:val="006712B7"/>
    <w:rsid w:val="00671302"/>
    <w:rsid w:val="00673C94"/>
    <w:rsid w:val="00680078"/>
    <w:rsid w:val="0068475A"/>
    <w:rsid w:val="00690842"/>
    <w:rsid w:val="006953C7"/>
    <w:rsid w:val="006959B0"/>
    <w:rsid w:val="006A55EB"/>
    <w:rsid w:val="006B2BD2"/>
    <w:rsid w:val="006B5D3E"/>
    <w:rsid w:val="006B7162"/>
    <w:rsid w:val="006C3556"/>
    <w:rsid w:val="006C5939"/>
    <w:rsid w:val="006D4FEF"/>
    <w:rsid w:val="006E02C9"/>
    <w:rsid w:val="006E210F"/>
    <w:rsid w:val="006E4C97"/>
    <w:rsid w:val="006E52AB"/>
    <w:rsid w:val="006E6B8F"/>
    <w:rsid w:val="006F46C0"/>
    <w:rsid w:val="00700AB4"/>
    <w:rsid w:val="00702497"/>
    <w:rsid w:val="007048B9"/>
    <w:rsid w:val="00707950"/>
    <w:rsid w:val="007137A0"/>
    <w:rsid w:val="00716BCC"/>
    <w:rsid w:val="0074033C"/>
    <w:rsid w:val="007417C9"/>
    <w:rsid w:val="00744133"/>
    <w:rsid w:val="00744CC1"/>
    <w:rsid w:val="0074733E"/>
    <w:rsid w:val="007476AA"/>
    <w:rsid w:val="0075186E"/>
    <w:rsid w:val="0075209D"/>
    <w:rsid w:val="007535EB"/>
    <w:rsid w:val="00756668"/>
    <w:rsid w:val="0075784C"/>
    <w:rsid w:val="007607F6"/>
    <w:rsid w:val="007767FA"/>
    <w:rsid w:val="00782A1C"/>
    <w:rsid w:val="00783D80"/>
    <w:rsid w:val="007853EB"/>
    <w:rsid w:val="007A091B"/>
    <w:rsid w:val="007A1972"/>
    <w:rsid w:val="007B0C8A"/>
    <w:rsid w:val="007B1965"/>
    <w:rsid w:val="007B754F"/>
    <w:rsid w:val="007D0638"/>
    <w:rsid w:val="007D5951"/>
    <w:rsid w:val="007D5A6A"/>
    <w:rsid w:val="007D6E4F"/>
    <w:rsid w:val="007F539B"/>
    <w:rsid w:val="008063F7"/>
    <w:rsid w:val="008128FD"/>
    <w:rsid w:val="008248EA"/>
    <w:rsid w:val="0082608E"/>
    <w:rsid w:val="008279AD"/>
    <w:rsid w:val="00834366"/>
    <w:rsid w:val="0083569A"/>
    <w:rsid w:val="00840F07"/>
    <w:rsid w:val="00843B32"/>
    <w:rsid w:val="008470BD"/>
    <w:rsid w:val="008525A5"/>
    <w:rsid w:val="00856EED"/>
    <w:rsid w:val="00861634"/>
    <w:rsid w:val="0086431F"/>
    <w:rsid w:val="008656C2"/>
    <w:rsid w:val="00866B08"/>
    <w:rsid w:val="00866B77"/>
    <w:rsid w:val="00880423"/>
    <w:rsid w:val="00887376"/>
    <w:rsid w:val="00892E75"/>
    <w:rsid w:val="00896788"/>
    <w:rsid w:val="008A4970"/>
    <w:rsid w:val="008A5F11"/>
    <w:rsid w:val="008B2385"/>
    <w:rsid w:val="008B7B72"/>
    <w:rsid w:val="008C7613"/>
    <w:rsid w:val="008C7A66"/>
    <w:rsid w:val="008D2A69"/>
    <w:rsid w:val="008E5541"/>
    <w:rsid w:val="008E7EB1"/>
    <w:rsid w:val="008F7BC4"/>
    <w:rsid w:val="00900D64"/>
    <w:rsid w:val="00905A13"/>
    <w:rsid w:val="00924751"/>
    <w:rsid w:val="00930E6C"/>
    <w:rsid w:val="00931F2A"/>
    <w:rsid w:val="00933C4E"/>
    <w:rsid w:val="00936998"/>
    <w:rsid w:val="00937DB3"/>
    <w:rsid w:val="00940745"/>
    <w:rsid w:val="0095265C"/>
    <w:rsid w:val="009621FE"/>
    <w:rsid w:val="009703A4"/>
    <w:rsid w:val="009726A5"/>
    <w:rsid w:val="0097321F"/>
    <w:rsid w:val="00975BB8"/>
    <w:rsid w:val="009878F8"/>
    <w:rsid w:val="0099120F"/>
    <w:rsid w:val="009A1F56"/>
    <w:rsid w:val="009A35CE"/>
    <w:rsid w:val="009A6D49"/>
    <w:rsid w:val="009B166B"/>
    <w:rsid w:val="009B1D71"/>
    <w:rsid w:val="009D66B2"/>
    <w:rsid w:val="009F0B36"/>
    <w:rsid w:val="009F4FA1"/>
    <w:rsid w:val="009F4FC3"/>
    <w:rsid w:val="009F64F5"/>
    <w:rsid w:val="00A1016C"/>
    <w:rsid w:val="00A10332"/>
    <w:rsid w:val="00A14CA1"/>
    <w:rsid w:val="00A173A8"/>
    <w:rsid w:val="00A30E05"/>
    <w:rsid w:val="00A35D4E"/>
    <w:rsid w:val="00A36F21"/>
    <w:rsid w:val="00A41308"/>
    <w:rsid w:val="00A41A6E"/>
    <w:rsid w:val="00A41FB4"/>
    <w:rsid w:val="00A4348D"/>
    <w:rsid w:val="00A43A8C"/>
    <w:rsid w:val="00A5714C"/>
    <w:rsid w:val="00A61A42"/>
    <w:rsid w:val="00A70A76"/>
    <w:rsid w:val="00A7765E"/>
    <w:rsid w:val="00A83061"/>
    <w:rsid w:val="00A90FDE"/>
    <w:rsid w:val="00A91A57"/>
    <w:rsid w:val="00AA3AA4"/>
    <w:rsid w:val="00AA7BEC"/>
    <w:rsid w:val="00AB348E"/>
    <w:rsid w:val="00AC1CAD"/>
    <w:rsid w:val="00AC3D5C"/>
    <w:rsid w:val="00AD0E6C"/>
    <w:rsid w:val="00AD1BFD"/>
    <w:rsid w:val="00AD2B36"/>
    <w:rsid w:val="00AD2F52"/>
    <w:rsid w:val="00AF7C39"/>
    <w:rsid w:val="00B03AD8"/>
    <w:rsid w:val="00B12386"/>
    <w:rsid w:val="00B25331"/>
    <w:rsid w:val="00B25E03"/>
    <w:rsid w:val="00B31F7D"/>
    <w:rsid w:val="00B33E29"/>
    <w:rsid w:val="00B348D8"/>
    <w:rsid w:val="00B37F59"/>
    <w:rsid w:val="00B449C9"/>
    <w:rsid w:val="00B52386"/>
    <w:rsid w:val="00B72D23"/>
    <w:rsid w:val="00B74859"/>
    <w:rsid w:val="00B75ABB"/>
    <w:rsid w:val="00B75B43"/>
    <w:rsid w:val="00B76067"/>
    <w:rsid w:val="00B8183D"/>
    <w:rsid w:val="00B94DBC"/>
    <w:rsid w:val="00BA5DBB"/>
    <w:rsid w:val="00BB6991"/>
    <w:rsid w:val="00BB7DC8"/>
    <w:rsid w:val="00BC3123"/>
    <w:rsid w:val="00BC644E"/>
    <w:rsid w:val="00BD36D1"/>
    <w:rsid w:val="00BD5D38"/>
    <w:rsid w:val="00BE4074"/>
    <w:rsid w:val="00BF758E"/>
    <w:rsid w:val="00C208C5"/>
    <w:rsid w:val="00C25863"/>
    <w:rsid w:val="00C2629F"/>
    <w:rsid w:val="00C35D63"/>
    <w:rsid w:val="00C37DEE"/>
    <w:rsid w:val="00C41DD0"/>
    <w:rsid w:val="00C46C9E"/>
    <w:rsid w:val="00C47617"/>
    <w:rsid w:val="00C5483E"/>
    <w:rsid w:val="00C67411"/>
    <w:rsid w:val="00C770F0"/>
    <w:rsid w:val="00C905E9"/>
    <w:rsid w:val="00C945C3"/>
    <w:rsid w:val="00CA1A71"/>
    <w:rsid w:val="00CA54B7"/>
    <w:rsid w:val="00CA7969"/>
    <w:rsid w:val="00CB0678"/>
    <w:rsid w:val="00CB3A37"/>
    <w:rsid w:val="00CC5314"/>
    <w:rsid w:val="00CC7DCC"/>
    <w:rsid w:val="00CD3028"/>
    <w:rsid w:val="00CD6D24"/>
    <w:rsid w:val="00CE22C8"/>
    <w:rsid w:val="00CE26CB"/>
    <w:rsid w:val="00CE319E"/>
    <w:rsid w:val="00CF03E9"/>
    <w:rsid w:val="00CF054A"/>
    <w:rsid w:val="00CF1CC6"/>
    <w:rsid w:val="00CF4B73"/>
    <w:rsid w:val="00D01ED4"/>
    <w:rsid w:val="00D078BA"/>
    <w:rsid w:val="00D168F5"/>
    <w:rsid w:val="00D17D6B"/>
    <w:rsid w:val="00D317CD"/>
    <w:rsid w:val="00D3543C"/>
    <w:rsid w:val="00D379E0"/>
    <w:rsid w:val="00D42DDC"/>
    <w:rsid w:val="00D5037D"/>
    <w:rsid w:val="00D54716"/>
    <w:rsid w:val="00D55F8B"/>
    <w:rsid w:val="00D5737B"/>
    <w:rsid w:val="00D579AA"/>
    <w:rsid w:val="00D62472"/>
    <w:rsid w:val="00D64768"/>
    <w:rsid w:val="00D65B8D"/>
    <w:rsid w:val="00D67D96"/>
    <w:rsid w:val="00D76032"/>
    <w:rsid w:val="00D76C55"/>
    <w:rsid w:val="00D81891"/>
    <w:rsid w:val="00D82393"/>
    <w:rsid w:val="00D83FDB"/>
    <w:rsid w:val="00D9550F"/>
    <w:rsid w:val="00DA394B"/>
    <w:rsid w:val="00DB0553"/>
    <w:rsid w:val="00DB0D94"/>
    <w:rsid w:val="00DB62E5"/>
    <w:rsid w:val="00DB661C"/>
    <w:rsid w:val="00DC1803"/>
    <w:rsid w:val="00DD1488"/>
    <w:rsid w:val="00DD7E4F"/>
    <w:rsid w:val="00DE589A"/>
    <w:rsid w:val="00DF29F8"/>
    <w:rsid w:val="00E05903"/>
    <w:rsid w:val="00E070CB"/>
    <w:rsid w:val="00E1121A"/>
    <w:rsid w:val="00E1504F"/>
    <w:rsid w:val="00E17DB6"/>
    <w:rsid w:val="00E265C5"/>
    <w:rsid w:val="00E30A49"/>
    <w:rsid w:val="00E37EAF"/>
    <w:rsid w:val="00E414DD"/>
    <w:rsid w:val="00E47933"/>
    <w:rsid w:val="00E50203"/>
    <w:rsid w:val="00E51AC5"/>
    <w:rsid w:val="00E656C5"/>
    <w:rsid w:val="00E70FF8"/>
    <w:rsid w:val="00E7518B"/>
    <w:rsid w:val="00E75B74"/>
    <w:rsid w:val="00E80994"/>
    <w:rsid w:val="00E81EB1"/>
    <w:rsid w:val="00E867AC"/>
    <w:rsid w:val="00E96DA3"/>
    <w:rsid w:val="00EA49A9"/>
    <w:rsid w:val="00EB03DB"/>
    <w:rsid w:val="00EC0EFC"/>
    <w:rsid w:val="00EC1CBB"/>
    <w:rsid w:val="00EC20BC"/>
    <w:rsid w:val="00EC5017"/>
    <w:rsid w:val="00ED184F"/>
    <w:rsid w:val="00ED6C52"/>
    <w:rsid w:val="00ED7EB8"/>
    <w:rsid w:val="00EF4896"/>
    <w:rsid w:val="00F03946"/>
    <w:rsid w:val="00F03AEA"/>
    <w:rsid w:val="00F06C13"/>
    <w:rsid w:val="00F13BAD"/>
    <w:rsid w:val="00F22498"/>
    <w:rsid w:val="00F24EC7"/>
    <w:rsid w:val="00F257B0"/>
    <w:rsid w:val="00F264CD"/>
    <w:rsid w:val="00F274B7"/>
    <w:rsid w:val="00F315EB"/>
    <w:rsid w:val="00F322E3"/>
    <w:rsid w:val="00F330E6"/>
    <w:rsid w:val="00F34365"/>
    <w:rsid w:val="00F37A40"/>
    <w:rsid w:val="00F42108"/>
    <w:rsid w:val="00F428DD"/>
    <w:rsid w:val="00F4703E"/>
    <w:rsid w:val="00F5269C"/>
    <w:rsid w:val="00F626B1"/>
    <w:rsid w:val="00F660E4"/>
    <w:rsid w:val="00F67189"/>
    <w:rsid w:val="00F67A1C"/>
    <w:rsid w:val="00F70EBA"/>
    <w:rsid w:val="00F74F28"/>
    <w:rsid w:val="00F8035E"/>
    <w:rsid w:val="00F86018"/>
    <w:rsid w:val="00F93934"/>
    <w:rsid w:val="00F9781C"/>
    <w:rsid w:val="00FA12C2"/>
    <w:rsid w:val="00FA1E02"/>
    <w:rsid w:val="00FA450E"/>
    <w:rsid w:val="00FA79B1"/>
    <w:rsid w:val="00FB3670"/>
    <w:rsid w:val="00FC02AA"/>
    <w:rsid w:val="00FC03EC"/>
    <w:rsid w:val="00FC0F81"/>
    <w:rsid w:val="00FC766D"/>
    <w:rsid w:val="00FD42F7"/>
    <w:rsid w:val="00FD608A"/>
    <w:rsid w:val="00FE4804"/>
    <w:rsid w:val="00FE5BDB"/>
    <w:rsid w:val="00FF019F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13689"/>
  <w15:docId w15:val="{4E506134-B67C-46FC-9046-06163AA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7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2472"/>
    <w:rPr>
      <w:color w:val="0000FF"/>
      <w:u w:val="single"/>
    </w:rPr>
  </w:style>
  <w:style w:type="paragraph" w:styleId="Cabealho">
    <w:name w:val="header"/>
    <w:basedOn w:val="Normal"/>
    <w:link w:val="CabealhoChar"/>
    <w:rsid w:val="00CF1CC6"/>
    <w:pPr>
      <w:widowControl w:val="0"/>
      <w:tabs>
        <w:tab w:val="center" w:pos="4419"/>
        <w:tab w:val="right" w:pos="8838"/>
      </w:tabs>
    </w:pPr>
    <w:rPr>
      <w:snapToGrid w:val="0"/>
      <w:szCs w:val="20"/>
      <w:lang w:val="en-US"/>
    </w:rPr>
  </w:style>
  <w:style w:type="character" w:customStyle="1" w:styleId="CabealhoChar">
    <w:name w:val="Cabeçalho Char"/>
    <w:link w:val="Cabealho"/>
    <w:rsid w:val="00CF1CC6"/>
    <w:rPr>
      <w:rFonts w:ascii="Times New Roman" w:eastAsia="Times New Roman" w:hAnsi="Times New Roman"/>
      <w:snapToGrid w:val="0"/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A3B2B"/>
    <w:rPr>
      <w:rFonts w:ascii="Segoe UI" w:eastAsia="Calibri" w:hAnsi="Segoe UI" w:cs="Segoe UI"/>
      <w:sz w:val="18"/>
      <w:szCs w:val="18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E43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434B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2374F9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8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leilao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enaleil&#227;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enaleilao.com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759B-75A0-4397-829A-3F77AE93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1392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EPA</Company>
  <LinksUpToDate>false</LinksUpToDate>
  <CharactersWithSpaces>8897</CharactersWithSpaces>
  <SharedDoc>false</SharedDoc>
  <HLinks>
    <vt:vector size="12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Graziela Grazie</dc:creator>
  <cp:lastModifiedBy>Telma Martho</cp:lastModifiedBy>
  <cp:revision>5</cp:revision>
  <cp:lastPrinted>2021-09-21T13:05:00Z</cp:lastPrinted>
  <dcterms:created xsi:type="dcterms:W3CDTF">2023-09-18T16:52:00Z</dcterms:created>
  <dcterms:modified xsi:type="dcterms:W3CDTF">2023-11-10T17:57:00Z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938229413</vt:i4>
  </property>
</Properties>
</file>